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36" w:rsidRPr="00BD5E96" w:rsidRDefault="00995036">
      <w:pPr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JUDETUL IALOMITA</w:t>
      </w:r>
    </w:p>
    <w:p w:rsidR="00995036" w:rsidRPr="00BD5E96" w:rsidRDefault="00995036">
      <w:pPr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COMUNA GURA IALOMITEI</w:t>
      </w:r>
    </w:p>
    <w:p w:rsidR="00995036" w:rsidRPr="00BD5E96" w:rsidRDefault="00995036" w:rsidP="00852F01">
      <w:pPr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-PRIMAR-</w:t>
      </w:r>
      <w:r w:rsidR="00852F01">
        <w:rPr>
          <w:b/>
          <w:sz w:val="24"/>
          <w:szCs w:val="24"/>
        </w:rPr>
        <w:t xml:space="preserve">                                                        </w:t>
      </w:r>
      <w:r w:rsidRPr="00BD5E96">
        <w:rPr>
          <w:b/>
          <w:sz w:val="24"/>
          <w:szCs w:val="24"/>
        </w:rPr>
        <w:t>DISPOZITIE</w:t>
      </w:r>
    </w:p>
    <w:p w:rsidR="00995036" w:rsidRPr="00BD5E96" w:rsidRDefault="00ED04D1" w:rsidP="00D10DF5">
      <w:pPr>
        <w:jc w:val="center"/>
        <w:rPr>
          <w:b/>
          <w:sz w:val="24"/>
          <w:szCs w:val="24"/>
        </w:rPr>
      </w:pPr>
      <w:proofErr w:type="spellStart"/>
      <w:proofErr w:type="gramStart"/>
      <w:r w:rsidRPr="00BD5E96">
        <w:rPr>
          <w:b/>
          <w:sz w:val="24"/>
          <w:szCs w:val="24"/>
        </w:rPr>
        <w:t>p</w:t>
      </w:r>
      <w:r w:rsidR="00995036" w:rsidRPr="00BD5E96">
        <w:rPr>
          <w:b/>
          <w:sz w:val="24"/>
          <w:szCs w:val="24"/>
        </w:rPr>
        <w:t>rivind</w:t>
      </w:r>
      <w:proofErr w:type="spellEnd"/>
      <w:proofErr w:type="gramEnd"/>
      <w:r w:rsidR="00995036"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acordarea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indemnizatiei</w:t>
      </w:r>
      <w:proofErr w:type="spellEnd"/>
      <w:r w:rsidRPr="00BD5E96">
        <w:rPr>
          <w:b/>
          <w:sz w:val="24"/>
          <w:szCs w:val="24"/>
        </w:rPr>
        <w:t xml:space="preserve"> de </w:t>
      </w:r>
      <w:proofErr w:type="spellStart"/>
      <w:r w:rsidRPr="00BD5E96">
        <w:rPr>
          <w:b/>
          <w:sz w:val="24"/>
          <w:szCs w:val="24"/>
        </w:rPr>
        <w:t>hrana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pentru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functionarii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publicii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si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personalul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salarizat</w:t>
      </w:r>
      <w:proofErr w:type="spellEnd"/>
      <w:r w:rsidRPr="00BD5E96">
        <w:rPr>
          <w:b/>
          <w:sz w:val="24"/>
          <w:szCs w:val="24"/>
        </w:rPr>
        <w:t xml:space="preserve"> contractual din </w:t>
      </w:r>
      <w:proofErr w:type="spellStart"/>
      <w:r w:rsidRPr="00BD5E96">
        <w:rPr>
          <w:b/>
          <w:sz w:val="24"/>
          <w:szCs w:val="24"/>
        </w:rPr>
        <w:t>cadrul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aparatului</w:t>
      </w:r>
      <w:proofErr w:type="spellEnd"/>
      <w:r w:rsidRPr="00BD5E96">
        <w:rPr>
          <w:b/>
          <w:sz w:val="24"/>
          <w:szCs w:val="24"/>
        </w:rPr>
        <w:t xml:space="preserve"> de </w:t>
      </w:r>
      <w:proofErr w:type="spellStart"/>
      <w:r w:rsidRPr="00BD5E96">
        <w:rPr>
          <w:b/>
          <w:sz w:val="24"/>
          <w:szCs w:val="24"/>
        </w:rPr>
        <w:t>specialitate</w:t>
      </w:r>
      <w:proofErr w:type="spellEnd"/>
      <w:r w:rsidRPr="00BD5E96">
        <w:rPr>
          <w:b/>
          <w:sz w:val="24"/>
          <w:szCs w:val="24"/>
        </w:rPr>
        <w:t xml:space="preserve"> </w:t>
      </w:r>
      <w:r w:rsidR="0019683C" w:rsidRPr="00BD5E96">
        <w:rPr>
          <w:b/>
          <w:sz w:val="24"/>
          <w:szCs w:val="24"/>
        </w:rPr>
        <w:t xml:space="preserve">al </w:t>
      </w:r>
      <w:proofErr w:type="spellStart"/>
      <w:r w:rsidR="00E60919" w:rsidRPr="00BD5E96">
        <w:rPr>
          <w:b/>
          <w:sz w:val="24"/>
          <w:szCs w:val="24"/>
        </w:rPr>
        <w:t>p</w:t>
      </w:r>
      <w:r w:rsidR="0019683C" w:rsidRPr="00BD5E96">
        <w:rPr>
          <w:b/>
          <w:sz w:val="24"/>
          <w:szCs w:val="24"/>
        </w:rPr>
        <w:t>rimarului</w:t>
      </w:r>
      <w:proofErr w:type="spellEnd"/>
      <w:r w:rsidR="0019683C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comunei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Gura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Ialomitei</w:t>
      </w:r>
      <w:proofErr w:type="spellEnd"/>
      <w:r w:rsidR="00E60919" w:rsidRPr="00BD5E96">
        <w:rPr>
          <w:b/>
          <w:sz w:val="24"/>
          <w:szCs w:val="24"/>
        </w:rPr>
        <w:t xml:space="preserve">, </w:t>
      </w:r>
      <w:proofErr w:type="spellStart"/>
      <w:r w:rsidR="00E60919" w:rsidRPr="00BD5E96">
        <w:rPr>
          <w:b/>
          <w:sz w:val="24"/>
          <w:szCs w:val="24"/>
        </w:rPr>
        <w:t>judetul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Ialomita</w:t>
      </w:r>
      <w:proofErr w:type="spellEnd"/>
    </w:p>
    <w:p w:rsidR="00E60919" w:rsidRDefault="00DC74A3">
      <w:pPr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 xml:space="preserve">            </w:t>
      </w:r>
      <w:proofErr w:type="spellStart"/>
      <w:r w:rsidR="00E60919" w:rsidRPr="00BD5E96">
        <w:rPr>
          <w:b/>
          <w:sz w:val="24"/>
          <w:szCs w:val="24"/>
        </w:rPr>
        <w:t>Primarul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comunei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Gura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Ialomitei</w:t>
      </w:r>
      <w:proofErr w:type="spellEnd"/>
      <w:r w:rsidR="00E60919" w:rsidRPr="00BD5E96">
        <w:rPr>
          <w:b/>
          <w:sz w:val="24"/>
          <w:szCs w:val="24"/>
        </w:rPr>
        <w:t xml:space="preserve">, </w:t>
      </w:r>
      <w:proofErr w:type="spellStart"/>
      <w:r w:rsidR="00E60919" w:rsidRPr="00BD5E96">
        <w:rPr>
          <w:b/>
          <w:sz w:val="24"/>
          <w:szCs w:val="24"/>
        </w:rPr>
        <w:t>judetul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Ialomita</w:t>
      </w:r>
      <w:proofErr w:type="spellEnd"/>
      <w:r w:rsidR="00E60919" w:rsidRPr="00BD5E96">
        <w:rPr>
          <w:b/>
          <w:sz w:val="24"/>
          <w:szCs w:val="24"/>
        </w:rPr>
        <w:t>;</w:t>
      </w:r>
    </w:p>
    <w:p w:rsidR="00E60919" w:rsidRDefault="00852F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C74A3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Avand</w:t>
      </w:r>
      <w:proofErr w:type="spellEnd"/>
      <w:r w:rsidR="00E60919" w:rsidRPr="00BD5E96">
        <w:rPr>
          <w:b/>
          <w:sz w:val="24"/>
          <w:szCs w:val="24"/>
        </w:rPr>
        <w:t xml:space="preserve"> in </w:t>
      </w:r>
      <w:proofErr w:type="spellStart"/>
      <w:r w:rsidR="00E60919" w:rsidRPr="00BD5E96">
        <w:rPr>
          <w:b/>
          <w:sz w:val="24"/>
          <w:szCs w:val="24"/>
        </w:rPr>
        <w:t>vedere</w:t>
      </w:r>
      <w:proofErr w:type="spellEnd"/>
      <w:r w:rsidR="00E60919" w:rsidRPr="00BD5E96">
        <w:rPr>
          <w:b/>
          <w:sz w:val="24"/>
          <w:szCs w:val="24"/>
        </w:rPr>
        <w:t>;</w:t>
      </w:r>
    </w:p>
    <w:p w:rsidR="00BE5B12" w:rsidRPr="00BD5E96" w:rsidRDefault="00BE5B12" w:rsidP="00F44B6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XV ,</w:t>
      </w:r>
      <w:proofErr w:type="gramEnd"/>
      <w:r>
        <w:rPr>
          <w:b/>
          <w:sz w:val="24"/>
          <w:szCs w:val="24"/>
        </w:rPr>
        <w:t xml:space="preserve"> pct. 5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141/25 </w:t>
      </w:r>
      <w:proofErr w:type="spellStart"/>
      <w:r>
        <w:rPr>
          <w:b/>
          <w:sz w:val="24"/>
          <w:szCs w:val="24"/>
        </w:rPr>
        <w:t>iulie</w:t>
      </w:r>
      <w:proofErr w:type="spellEnd"/>
      <w:r>
        <w:rPr>
          <w:b/>
          <w:sz w:val="24"/>
          <w:szCs w:val="24"/>
        </w:rPr>
        <w:t xml:space="preserve">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fiscal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>;</w:t>
      </w:r>
    </w:p>
    <w:p w:rsidR="00E60919" w:rsidRPr="00BD5E96" w:rsidRDefault="000B2C30" w:rsidP="00F44B6E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-</w:t>
      </w:r>
      <w:proofErr w:type="spellStart"/>
      <w:proofErr w:type="gramStart"/>
      <w:r w:rsidRPr="00BD5E96">
        <w:rPr>
          <w:b/>
          <w:sz w:val="24"/>
          <w:szCs w:val="24"/>
        </w:rPr>
        <w:t>prevederile</w:t>
      </w:r>
      <w:proofErr w:type="spellEnd"/>
      <w:r w:rsidRPr="00BD5E96">
        <w:rPr>
          <w:b/>
          <w:sz w:val="24"/>
          <w:szCs w:val="24"/>
        </w:rPr>
        <w:t xml:space="preserve">  art</w:t>
      </w:r>
      <w:proofErr w:type="gramEnd"/>
      <w:r w:rsidRPr="00BD5E96">
        <w:rPr>
          <w:b/>
          <w:sz w:val="24"/>
          <w:szCs w:val="24"/>
        </w:rPr>
        <w:t xml:space="preserve">. </w:t>
      </w:r>
      <w:proofErr w:type="gramStart"/>
      <w:r w:rsidRPr="00BD5E96">
        <w:rPr>
          <w:b/>
          <w:sz w:val="24"/>
          <w:szCs w:val="24"/>
        </w:rPr>
        <w:t>18</w:t>
      </w:r>
      <w:r w:rsidR="00791D1B" w:rsidRPr="00BD5E96">
        <w:rPr>
          <w:b/>
          <w:sz w:val="24"/>
          <w:szCs w:val="24"/>
        </w:rPr>
        <w:t xml:space="preserve"> </w:t>
      </w:r>
      <w:proofErr w:type="spellStart"/>
      <w:r w:rsidR="004D6AEE" w:rsidRPr="00BD5E96">
        <w:rPr>
          <w:b/>
          <w:sz w:val="24"/>
          <w:szCs w:val="24"/>
        </w:rPr>
        <w:t>alin</w:t>
      </w:r>
      <w:proofErr w:type="spellEnd"/>
      <w:r w:rsidR="004D6AEE" w:rsidRPr="00BD5E96">
        <w:rPr>
          <w:b/>
          <w:sz w:val="24"/>
          <w:szCs w:val="24"/>
        </w:rPr>
        <w:t>.</w:t>
      </w:r>
      <w:proofErr w:type="gramEnd"/>
      <w:r w:rsidR="004D6AEE" w:rsidRPr="00BD5E96">
        <w:rPr>
          <w:b/>
          <w:sz w:val="24"/>
          <w:szCs w:val="24"/>
        </w:rPr>
        <w:t xml:space="preserve"> (1), (2), (4</w:t>
      </w:r>
      <w:proofErr w:type="gramStart"/>
      <w:r w:rsidR="004D6AEE" w:rsidRPr="00BD5E96">
        <w:rPr>
          <w:b/>
          <w:sz w:val="24"/>
          <w:szCs w:val="24"/>
        </w:rPr>
        <w:t xml:space="preserve">) </w:t>
      </w:r>
      <w:r w:rsidRPr="00BD5E96">
        <w:rPr>
          <w:b/>
          <w:sz w:val="24"/>
          <w:szCs w:val="24"/>
        </w:rPr>
        <w:t xml:space="preserve"> </w:t>
      </w:r>
      <w:r w:rsidR="00E60919" w:rsidRPr="00BD5E96">
        <w:rPr>
          <w:b/>
          <w:sz w:val="24"/>
          <w:szCs w:val="24"/>
        </w:rPr>
        <w:t>di</w:t>
      </w:r>
      <w:r w:rsidR="00412FDB" w:rsidRPr="00BD5E96">
        <w:rPr>
          <w:b/>
          <w:sz w:val="24"/>
          <w:szCs w:val="24"/>
        </w:rPr>
        <w:t>n</w:t>
      </w:r>
      <w:proofErr w:type="gram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Legea</w:t>
      </w:r>
      <w:proofErr w:type="spellEnd"/>
      <w:r w:rsidR="00E60919" w:rsidRPr="00BD5E96">
        <w:rPr>
          <w:b/>
          <w:sz w:val="24"/>
          <w:szCs w:val="24"/>
        </w:rPr>
        <w:t xml:space="preserve"> nr. 153/2017 </w:t>
      </w:r>
      <w:proofErr w:type="spellStart"/>
      <w:r w:rsidR="00E60919" w:rsidRPr="00BD5E96">
        <w:rPr>
          <w:b/>
          <w:sz w:val="24"/>
          <w:szCs w:val="24"/>
        </w:rPr>
        <w:t>privind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salarizarea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personalului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E60919" w:rsidRPr="00BD5E96">
        <w:rPr>
          <w:b/>
          <w:sz w:val="24"/>
          <w:szCs w:val="24"/>
        </w:rPr>
        <w:t>platit</w:t>
      </w:r>
      <w:proofErr w:type="spellEnd"/>
      <w:r w:rsidR="00E60919" w:rsidRPr="00BD5E96">
        <w:rPr>
          <w:b/>
          <w:sz w:val="24"/>
          <w:szCs w:val="24"/>
        </w:rPr>
        <w:t xml:space="preserve"> din </w:t>
      </w:r>
      <w:proofErr w:type="spellStart"/>
      <w:r w:rsidR="00E60919" w:rsidRPr="00BD5E96">
        <w:rPr>
          <w:b/>
          <w:sz w:val="24"/>
          <w:szCs w:val="24"/>
        </w:rPr>
        <w:t>fonduri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proofErr w:type="gramStart"/>
      <w:r w:rsidR="00E60919" w:rsidRPr="00BD5E96">
        <w:rPr>
          <w:b/>
          <w:sz w:val="24"/>
          <w:szCs w:val="24"/>
        </w:rPr>
        <w:t>publice</w:t>
      </w:r>
      <w:proofErr w:type="spellEnd"/>
      <w:r w:rsidR="00E60919" w:rsidRPr="00BD5E96">
        <w:rPr>
          <w:b/>
          <w:sz w:val="24"/>
          <w:szCs w:val="24"/>
        </w:rPr>
        <w:t xml:space="preserve"> ,</w:t>
      </w:r>
      <w:proofErr w:type="gramEnd"/>
      <w:r w:rsidR="00E60919" w:rsidRPr="00BD5E96">
        <w:rPr>
          <w:b/>
          <w:sz w:val="24"/>
          <w:szCs w:val="24"/>
        </w:rPr>
        <w:t xml:space="preserve"> cu </w:t>
      </w:r>
      <w:proofErr w:type="spellStart"/>
      <w:r w:rsidR="00E60919" w:rsidRPr="00BD5E96">
        <w:rPr>
          <w:b/>
          <w:sz w:val="24"/>
          <w:szCs w:val="24"/>
        </w:rPr>
        <w:t>modificarile</w:t>
      </w:r>
      <w:proofErr w:type="spellEnd"/>
      <w:r w:rsidR="00E60919" w:rsidRPr="00BD5E96">
        <w:rPr>
          <w:b/>
          <w:sz w:val="24"/>
          <w:szCs w:val="24"/>
        </w:rPr>
        <w:t xml:space="preserve"> </w:t>
      </w:r>
      <w:proofErr w:type="spellStart"/>
      <w:r w:rsidR="00412FDB" w:rsidRPr="00BD5E96">
        <w:rPr>
          <w:b/>
          <w:sz w:val="24"/>
          <w:szCs w:val="24"/>
        </w:rPr>
        <w:t>si</w:t>
      </w:r>
      <w:proofErr w:type="spellEnd"/>
      <w:r w:rsidR="00412FDB" w:rsidRPr="00BD5E96">
        <w:rPr>
          <w:b/>
          <w:sz w:val="24"/>
          <w:szCs w:val="24"/>
        </w:rPr>
        <w:t xml:space="preserve"> </w:t>
      </w:r>
      <w:proofErr w:type="spellStart"/>
      <w:r w:rsidR="00412FDB" w:rsidRPr="00BD5E96">
        <w:rPr>
          <w:b/>
          <w:sz w:val="24"/>
          <w:szCs w:val="24"/>
        </w:rPr>
        <w:t>completarile</w:t>
      </w:r>
      <w:proofErr w:type="spellEnd"/>
      <w:r w:rsidR="00412FDB" w:rsidRPr="00BD5E96">
        <w:rPr>
          <w:b/>
          <w:sz w:val="24"/>
          <w:szCs w:val="24"/>
        </w:rPr>
        <w:t xml:space="preserve"> </w:t>
      </w:r>
      <w:proofErr w:type="spellStart"/>
      <w:r w:rsidR="00412FDB" w:rsidRPr="00BD5E96">
        <w:rPr>
          <w:b/>
          <w:sz w:val="24"/>
          <w:szCs w:val="24"/>
        </w:rPr>
        <w:t>ulterioare</w:t>
      </w:r>
      <w:proofErr w:type="spellEnd"/>
      <w:r w:rsidR="00412FDB" w:rsidRPr="00BD5E96">
        <w:rPr>
          <w:b/>
          <w:sz w:val="24"/>
          <w:szCs w:val="24"/>
        </w:rPr>
        <w:t>;</w:t>
      </w:r>
    </w:p>
    <w:p w:rsidR="00412FDB" w:rsidRPr="00BD5E96" w:rsidRDefault="00130019" w:rsidP="00F44B6E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 xml:space="preserve">          </w:t>
      </w:r>
      <w:proofErr w:type="gramStart"/>
      <w:r w:rsidR="00412FDB" w:rsidRPr="00BD5E96">
        <w:rPr>
          <w:b/>
          <w:sz w:val="24"/>
          <w:szCs w:val="24"/>
        </w:rPr>
        <w:t xml:space="preserve">In </w:t>
      </w:r>
      <w:proofErr w:type="spellStart"/>
      <w:r w:rsidR="00412FDB" w:rsidRPr="00BD5E96">
        <w:rPr>
          <w:b/>
          <w:sz w:val="24"/>
          <w:szCs w:val="24"/>
        </w:rPr>
        <w:t>temeiul</w:t>
      </w:r>
      <w:proofErr w:type="spellEnd"/>
      <w:r w:rsidR="00412FDB" w:rsidRPr="00BD5E96">
        <w:rPr>
          <w:b/>
          <w:sz w:val="24"/>
          <w:szCs w:val="24"/>
        </w:rPr>
        <w:t xml:space="preserve"> art.</w:t>
      </w:r>
      <w:r w:rsidR="00BF5A80" w:rsidRPr="00BD5E96">
        <w:rPr>
          <w:b/>
          <w:sz w:val="24"/>
          <w:szCs w:val="24"/>
        </w:rPr>
        <w:t xml:space="preserve">196, </w:t>
      </w:r>
      <w:proofErr w:type="spellStart"/>
      <w:r w:rsidR="00BF5A80" w:rsidRPr="00BD5E96">
        <w:rPr>
          <w:b/>
          <w:sz w:val="24"/>
          <w:szCs w:val="24"/>
        </w:rPr>
        <w:t>alin</w:t>
      </w:r>
      <w:proofErr w:type="spellEnd"/>
      <w:r w:rsidR="00BF5A80" w:rsidRPr="00BD5E96">
        <w:rPr>
          <w:b/>
          <w:sz w:val="24"/>
          <w:szCs w:val="24"/>
        </w:rPr>
        <w:t>.</w:t>
      </w:r>
      <w:proofErr w:type="gramEnd"/>
      <w:r w:rsidR="00BF5A80" w:rsidRPr="00BD5E96">
        <w:rPr>
          <w:b/>
          <w:sz w:val="24"/>
          <w:szCs w:val="24"/>
        </w:rPr>
        <w:t xml:space="preserve"> (1), lit. b) </w:t>
      </w:r>
      <w:proofErr w:type="gramStart"/>
      <w:r w:rsidR="00BF5A80" w:rsidRPr="00BD5E96">
        <w:rPr>
          <w:b/>
          <w:sz w:val="24"/>
          <w:szCs w:val="24"/>
        </w:rPr>
        <w:t>din</w:t>
      </w:r>
      <w:proofErr w:type="gramEnd"/>
      <w:r w:rsidR="00BF5A80" w:rsidRPr="00BD5E96">
        <w:rPr>
          <w:b/>
          <w:sz w:val="24"/>
          <w:szCs w:val="24"/>
        </w:rPr>
        <w:t xml:space="preserve"> </w:t>
      </w:r>
      <w:proofErr w:type="spellStart"/>
      <w:r w:rsidR="00BF5A80" w:rsidRPr="00BD5E96">
        <w:rPr>
          <w:b/>
          <w:sz w:val="24"/>
          <w:szCs w:val="24"/>
        </w:rPr>
        <w:t>Ordonanta</w:t>
      </w:r>
      <w:proofErr w:type="spellEnd"/>
      <w:r w:rsidR="00BF5A80" w:rsidRPr="00BD5E96">
        <w:rPr>
          <w:b/>
          <w:sz w:val="24"/>
          <w:szCs w:val="24"/>
        </w:rPr>
        <w:t xml:space="preserve"> de </w:t>
      </w:r>
      <w:proofErr w:type="spellStart"/>
      <w:r w:rsidR="00BF5A80" w:rsidRPr="00BD5E96">
        <w:rPr>
          <w:b/>
          <w:sz w:val="24"/>
          <w:szCs w:val="24"/>
        </w:rPr>
        <w:t>Urgenta</w:t>
      </w:r>
      <w:proofErr w:type="spellEnd"/>
      <w:r w:rsidR="00BF5A80" w:rsidRPr="00BD5E96">
        <w:rPr>
          <w:b/>
          <w:sz w:val="24"/>
          <w:szCs w:val="24"/>
        </w:rPr>
        <w:t xml:space="preserve"> a </w:t>
      </w:r>
      <w:proofErr w:type="spellStart"/>
      <w:r w:rsidR="00BF5A80" w:rsidRPr="00BD5E96">
        <w:rPr>
          <w:b/>
          <w:sz w:val="24"/>
          <w:szCs w:val="24"/>
        </w:rPr>
        <w:t>Guvernului</w:t>
      </w:r>
      <w:proofErr w:type="spellEnd"/>
      <w:r w:rsidR="00BF5A80" w:rsidRPr="00BD5E96">
        <w:rPr>
          <w:b/>
          <w:sz w:val="24"/>
          <w:szCs w:val="24"/>
        </w:rPr>
        <w:t xml:space="preserve"> nr 57/2019 </w:t>
      </w:r>
      <w:proofErr w:type="spellStart"/>
      <w:r w:rsidR="00BF5A80" w:rsidRPr="00BD5E96">
        <w:rPr>
          <w:b/>
          <w:sz w:val="24"/>
          <w:szCs w:val="24"/>
        </w:rPr>
        <w:t>privind</w:t>
      </w:r>
      <w:proofErr w:type="spellEnd"/>
      <w:r w:rsidR="00BF5A80" w:rsidRPr="00BD5E96">
        <w:rPr>
          <w:b/>
          <w:sz w:val="24"/>
          <w:szCs w:val="24"/>
        </w:rPr>
        <w:t xml:space="preserve"> </w:t>
      </w:r>
      <w:proofErr w:type="spellStart"/>
      <w:r w:rsidR="00BF5A80" w:rsidRPr="00BD5E96">
        <w:rPr>
          <w:b/>
          <w:sz w:val="24"/>
          <w:szCs w:val="24"/>
        </w:rPr>
        <w:t>Codul</w:t>
      </w:r>
      <w:proofErr w:type="spellEnd"/>
      <w:r w:rsidR="00BF5A80" w:rsidRPr="00BD5E96">
        <w:rPr>
          <w:b/>
          <w:sz w:val="24"/>
          <w:szCs w:val="24"/>
        </w:rPr>
        <w:t xml:space="preserve"> </w:t>
      </w:r>
      <w:r w:rsidR="00852F01">
        <w:rPr>
          <w:b/>
          <w:sz w:val="24"/>
          <w:szCs w:val="24"/>
        </w:rPr>
        <w:pgNum/>
      </w:r>
      <w:proofErr w:type="spellStart"/>
      <w:r w:rsidR="00852F01">
        <w:rPr>
          <w:b/>
          <w:sz w:val="24"/>
          <w:szCs w:val="24"/>
        </w:rPr>
        <w:t>nclusive</w:t>
      </w:r>
      <w:proofErr w:type="spellEnd"/>
      <w:r w:rsidR="00852F01">
        <w:rPr>
          <w:b/>
          <w:sz w:val="24"/>
          <w:szCs w:val="24"/>
        </w:rPr>
        <w:pgNum/>
      </w:r>
      <w:proofErr w:type="spellStart"/>
      <w:r w:rsidR="00852F01">
        <w:rPr>
          <w:b/>
          <w:sz w:val="24"/>
          <w:szCs w:val="24"/>
        </w:rPr>
        <w:t>tive</w:t>
      </w:r>
      <w:proofErr w:type="spellEnd"/>
      <w:r w:rsidR="00BF5A80" w:rsidRPr="00BD5E96">
        <w:rPr>
          <w:b/>
          <w:sz w:val="24"/>
          <w:szCs w:val="24"/>
        </w:rPr>
        <w:t xml:space="preserve"> </w:t>
      </w:r>
      <w:r w:rsidR="00412FDB" w:rsidRPr="00BD5E96">
        <w:rPr>
          <w:b/>
          <w:sz w:val="24"/>
          <w:szCs w:val="24"/>
        </w:rPr>
        <w:t xml:space="preserve">, </w:t>
      </w:r>
      <w:r w:rsidR="00D10DF5" w:rsidRPr="00BD5E96">
        <w:rPr>
          <w:b/>
          <w:sz w:val="24"/>
          <w:szCs w:val="24"/>
        </w:rPr>
        <w:t xml:space="preserve">cu </w:t>
      </w:r>
      <w:proofErr w:type="spellStart"/>
      <w:r w:rsidR="00D10DF5" w:rsidRPr="00BD5E96">
        <w:rPr>
          <w:b/>
          <w:sz w:val="24"/>
          <w:szCs w:val="24"/>
        </w:rPr>
        <w:t>modificarile</w:t>
      </w:r>
      <w:proofErr w:type="spellEnd"/>
      <w:r w:rsidR="00D10DF5" w:rsidRPr="00BD5E96">
        <w:rPr>
          <w:b/>
          <w:sz w:val="24"/>
          <w:szCs w:val="24"/>
        </w:rPr>
        <w:t xml:space="preserve"> </w:t>
      </w:r>
      <w:proofErr w:type="spellStart"/>
      <w:r w:rsidR="00D10DF5" w:rsidRPr="00BD5E96">
        <w:rPr>
          <w:b/>
          <w:sz w:val="24"/>
          <w:szCs w:val="24"/>
        </w:rPr>
        <w:t>si</w:t>
      </w:r>
      <w:proofErr w:type="spellEnd"/>
      <w:r w:rsidR="00D10DF5" w:rsidRPr="00BD5E96">
        <w:rPr>
          <w:b/>
          <w:sz w:val="24"/>
          <w:szCs w:val="24"/>
        </w:rPr>
        <w:t xml:space="preserve"> </w:t>
      </w:r>
      <w:proofErr w:type="spellStart"/>
      <w:r w:rsidR="00D10DF5" w:rsidRPr="00BD5E96">
        <w:rPr>
          <w:b/>
          <w:sz w:val="24"/>
          <w:szCs w:val="24"/>
        </w:rPr>
        <w:t>completarile</w:t>
      </w:r>
      <w:proofErr w:type="spellEnd"/>
      <w:r w:rsidR="00D10DF5" w:rsidRPr="00BD5E96">
        <w:rPr>
          <w:b/>
          <w:sz w:val="24"/>
          <w:szCs w:val="24"/>
        </w:rPr>
        <w:t xml:space="preserve"> </w:t>
      </w:r>
      <w:proofErr w:type="spellStart"/>
      <w:r w:rsidR="00D10DF5" w:rsidRPr="00BD5E96">
        <w:rPr>
          <w:b/>
          <w:sz w:val="24"/>
          <w:szCs w:val="24"/>
        </w:rPr>
        <w:t>ulterioare</w:t>
      </w:r>
      <w:proofErr w:type="spellEnd"/>
      <w:r w:rsidR="00D10DF5" w:rsidRPr="00BD5E96">
        <w:rPr>
          <w:b/>
          <w:sz w:val="24"/>
          <w:szCs w:val="24"/>
        </w:rPr>
        <w:t>;</w:t>
      </w:r>
    </w:p>
    <w:p w:rsidR="00D10DF5" w:rsidRPr="00BD5E96" w:rsidRDefault="00D10DF5" w:rsidP="00F44B6E">
      <w:pPr>
        <w:jc w:val="center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DISPUNE;</w:t>
      </w:r>
    </w:p>
    <w:p w:rsidR="00852F01" w:rsidRPr="00BD5E96" w:rsidRDefault="00130019" w:rsidP="00F44B6E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 xml:space="preserve">          </w:t>
      </w:r>
      <w:r w:rsidR="00D10DF5" w:rsidRPr="00BD5E96">
        <w:rPr>
          <w:b/>
          <w:sz w:val="24"/>
          <w:szCs w:val="24"/>
        </w:rPr>
        <w:t xml:space="preserve">Art. 1 </w:t>
      </w:r>
      <w:r w:rsidR="00BE5B12">
        <w:rPr>
          <w:b/>
          <w:sz w:val="24"/>
          <w:szCs w:val="24"/>
        </w:rPr>
        <w:t xml:space="preserve">(1) </w:t>
      </w:r>
      <w:r w:rsidR="00BD5E96">
        <w:rPr>
          <w:b/>
          <w:sz w:val="24"/>
          <w:szCs w:val="24"/>
        </w:rPr>
        <w:t xml:space="preserve">In </w:t>
      </w:r>
      <w:proofErr w:type="spellStart"/>
      <w:r w:rsidR="00BD5E96">
        <w:rPr>
          <w:b/>
          <w:sz w:val="24"/>
          <w:szCs w:val="24"/>
        </w:rPr>
        <w:t>anul</w:t>
      </w:r>
      <w:proofErr w:type="spellEnd"/>
      <w:r w:rsidR="00BD5E96">
        <w:rPr>
          <w:b/>
          <w:sz w:val="24"/>
          <w:szCs w:val="24"/>
        </w:rPr>
        <w:t xml:space="preserve"> 2026 </w:t>
      </w:r>
      <w:r w:rsidR="00784DBC" w:rsidRPr="00BD5E96">
        <w:rPr>
          <w:b/>
          <w:sz w:val="24"/>
          <w:szCs w:val="24"/>
        </w:rPr>
        <w:t xml:space="preserve"> s</w:t>
      </w:r>
      <w:r w:rsidR="008A6578" w:rsidRPr="00BD5E96">
        <w:rPr>
          <w:b/>
          <w:sz w:val="24"/>
          <w:szCs w:val="24"/>
        </w:rPr>
        <w:t xml:space="preserve">e </w:t>
      </w:r>
      <w:proofErr w:type="spellStart"/>
      <w:r w:rsidR="008A6578" w:rsidRPr="00BD5E96">
        <w:rPr>
          <w:b/>
          <w:sz w:val="24"/>
          <w:szCs w:val="24"/>
        </w:rPr>
        <w:t>acorda</w:t>
      </w:r>
      <w:proofErr w:type="spellEnd"/>
      <w:r w:rsidR="008A6578" w:rsidRPr="00BD5E96">
        <w:rPr>
          <w:b/>
          <w:sz w:val="24"/>
          <w:szCs w:val="24"/>
        </w:rPr>
        <w:t xml:space="preserve"> </w:t>
      </w:r>
      <w:r w:rsidR="00BD5E96">
        <w:rPr>
          <w:b/>
          <w:sz w:val="24"/>
          <w:szCs w:val="24"/>
        </w:rPr>
        <w:t xml:space="preserve">lunar </w:t>
      </w:r>
      <w:proofErr w:type="spellStart"/>
      <w:r w:rsidR="008A6578" w:rsidRPr="00BD5E96">
        <w:rPr>
          <w:b/>
          <w:sz w:val="24"/>
          <w:szCs w:val="24"/>
        </w:rPr>
        <w:t>indemnizatia</w:t>
      </w:r>
      <w:proofErr w:type="spellEnd"/>
      <w:r w:rsidR="008A6578" w:rsidRPr="00BD5E96">
        <w:rPr>
          <w:b/>
          <w:sz w:val="24"/>
          <w:szCs w:val="24"/>
        </w:rPr>
        <w:t xml:space="preserve"> de </w:t>
      </w:r>
      <w:proofErr w:type="spellStart"/>
      <w:r w:rsidR="008A6578" w:rsidRPr="00BD5E96">
        <w:rPr>
          <w:b/>
          <w:sz w:val="24"/>
          <w:szCs w:val="24"/>
        </w:rPr>
        <w:t>hrana</w:t>
      </w:r>
      <w:proofErr w:type="spellEnd"/>
      <w:r w:rsidR="008A6578" w:rsidRPr="00BD5E96">
        <w:rPr>
          <w:b/>
          <w:sz w:val="24"/>
          <w:szCs w:val="24"/>
        </w:rPr>
        <w:t xml:space="preserve"> </w:t>
      </w:r>
      <w:r w:rsidR="00387BD3">
        <w:rPr>
          <w:b/>
          <w:sz w:val="24"/>
          <w:szCs w:val="24"/>
        </w:rPr>
        <w:t xml:space="preserve"> de 347  lei </w:t>
      </w:r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pentru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functionarii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publici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si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personalul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salarizat</w:t>
      </w:r>
      <w:proofErr w:type="spellEnd"/>
      <w:r w:rsidR="000D7B91" w:rsidRPr="00BD5E96">
        <w:rPr>
          <w:b/>
          <w:sz w:val="24"/>
          <w:szCs w:val="24"/>
        </w:rPr>
        <w:t xml:space="preserve"> contractual  din </w:t>
      </w:r>
      <w:proofErr w:type="spellStart"/>
      <w:r w:rsidR="000D7B91" w:rsidRPr="00BD5E96">
        <w:rPr>
          <w:b/>
          <w:sz w:val="24"/>
          <w:szCs w:val="24"/>
        </w:rPr>
        <w:t>cadrul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aparatului</w:t>
      </w:r>
      <w:proofErr w:type="spellEnd"/>
      <w:r w:rsidR="000D7B91" w:rsidRPr="00BD5E96">
        <w:rPr>
          <w:b/>
          <w:sz w:val="24"/>
          <w:szCs w:val="24"/>
        </w:rPr>
        <w:t xml:space="preserve"> de </w:t>
      </w:r>
      <w:proofErr w:type="spellStart"/>
      <w:r w:rsidR="000D7B91" w:rsidRPr="00BD5E96">
        <w:rPr>
          <w:b/>
          <w:sz w:val="24"/>
          <w:szCs w:val="24"/>
        </w:rPr>
        <w:t>specialitate</w:t>
      </w:r>
      <w:proofErr w:type="spellEnd"/>
      <w:r w:rsidR="000D7B91" w:rsidRPr="00BD5E96">
        <w:rPr>
          <w:b/>
          <w:sz w:val="24"/>
          <w:szCs w:val="24"/>
        </w:rPr>
        <w:t xml:space="preserve"> al </w:t>
      </w:r>
      <w:proofErr w:type="spellStart"/>
      <w:r w:rsidR="000D7B91" w:rsidRPr="00BD5E96">
        <w:rPr>
          <w:b/>
          <w:sz w:val="24"/>
          <w:szCs w:val="24"/>
        </w:rPr>
        <w:t>Primarului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comunei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Gura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Ialomitei</w:t>
      </w:r>
      <w:proofErr w:type="spellEnd"/>
      <w:r w:rsidR="000D7B91" w:rsidRPr="00BD5E96">
        <w:rPr>
          <w:b/>
          <w:sz w:val="24"/>
          <w:szCs w:val="24"/>
        </w:rPr>
        <w:t xml:space="preserve">, </w:t>
      </w:r>
      <w:proofErr w:type="spellStart"/>
      <w:r w:rsidR="000D7B91" w:rsidRPr="00BD5E96">
        <w:rPr>
          <w:b/>
          <w:sz w:val="24"/>
          <w:szCs w:val="24"/>
        </w:rPr>
        <w:t>judetul</w:t>
      </w:r>
      <w:proofErr w:type="spellEnd"/>
      <w:r w:rsidR="000D7B91" w:rsidRPr="00BD5E96">
        <w:rPr>
          <w:b/>
          <w:sz w:val="24"/>
          <w:szCs w:val="24"/>
        </w:rPr>
        <w:t xml:space="preserve"> </w:t>
      </w:r>
      <w:proofErr w:type="spellStart"/>
      <w:r w:rsidR="000D7B91" w:rsidRPr="00BD5E96">
        <w:rPr>
          <w:b/>
          <w:sz w:val="24"/>
          <w:szCs w:val="24"/>
        </w:rPr>
        <w:t>Ialomita</w:t>
      </w:r>
      <w:proofErr w:type="spellEnd"/>
      <w:r w:rsidR="00A23A83" w:rsidRPr="00BD5E96">
        <w:rPr>
          <w:b/>
          <w:sz w:val="24"/>
          <w:szCs w:val="24"/>
        </w:rPr>
        <w:t xml:space="preserve">, </w:t>
      </w:r>
      <w:r w:rsidR="00BD5E96">
        <w:rPr>
          <w:b/>
          <w:sz w:val="24"/>
          <w:szCs w:val="24"/>
        </w:rPr>
        <w:t xml:space="preserve">ale </w:t>
      </w:r>
      <w:proofErr w:type="spellStart"/>
      <w:r w:rsidR="00BD5E96">
        <w:rPr>
          <w:b/>
          <w:sz w:val="24"/>
          <w:szCs w:val="24"/>
        </w:rPr>
        <w:t>caror</w:t>
      </w:r>
      <w:proofErr w:type="spellEnd"/>
      <w:r w:rsidR="00BD5E96">
        <w:rPr>
          <w:b/>
          <w:sz w:val="24"/>
          <w:szCs w:val="24"/>
        </w:rPr>
        <w:t xml:space="preserve"> </w:t>
      </w:r>
      <w:proofErr w:type="spellStart"/>
      <w:r w:rsidR="00BD5E96">
        <w:rPr>
          <w:b/>
          <w:sz w:val="24"/>
          <w:szCs w:val="24"/>
        </w:rPr>
        <w:t>salarii</w:t>
      </w:r>
      <w:proofErr w:type="spellEnd"/>
      <w:r w:rsidR="00BD5E96">
        <w:rPr>
          <w:b/>
          <w:sz w:val="24"/>
          <w:szCs w:val="24"/>
        </w:rPr>
        <w:t xml:space="preserve"> </w:t>
      </w:r>
      <w:proofErr w:type="spellStart"/>
      <w:r w:rsidR="00BD5E96">
        <w:rPr>
          <w:b/>
          <w:sz w:val="24"/>
          <w:szCs w:val="24"/>
        </w:rPr>
        <w:t>lunare</w:t>
      </w:r>
      <w:proofErr w:type="spellEnd"/>
      <w:r w:rsidR="00BD5E96">
        <w:rPr>
          <w:b/>
          <w:sz w:val="24"/>
          <w:szCs w:val="24"/>
        </w:rPr>
        <w:t xml:space="preserve"> </w:t>
      </w:r>
      <w:proofErr w:type="spellStart"/>
      <w:r w:rsidR="00BD5E96">
        <w:rPr>
          <w:b/>
          <w:sz w:val="24"/>
          <w:szCs w:val="24"/>
        </w:rPr>
        <w:t>sunt</w:t>
      </w:r>
      <w:proofErr w:type="spellEnd"/>
      <w:r w:rsidR="00BD5E96">
        <w:rPr>
          <w:b/>
          <w:sz w:val="24"/>
          <w:szCs w:val="24"/>
        </w:rPr>
        <w:t xml:space="preserve"> de </w:t>
      </w:r>
      <w:proofErr w:type="spellStart"/>
      <w:r w:rsidR="00BD5E96">
        <w:rPr>
          <w:b/>
          <w:sz w:val="24"/>
          <w:szCs w:val="24"/>
        </w:rPr>
        <w:t>pana</w:t>
      </w:r>
      <w:proofErr w:type="spellEnd"/>
      <w:r w:rsidR="00BD5E96">
        <w:rPr>
          <w:b/>
          <w:sz w:val="24"/>
          <w:szCs w:val="24"/>
        </w:rPr>
        <w:t xml:space="preserve"> la 6000 lei net, </w:t>
      </w:r>
      <w:r w:rsidR="00852F01">
        <w:rPr>
          <w:b/>
          <w:sz w:val="24"/>
          <w:szCs w:val="24"/>
        </w:rPr>
        <w:pgNum/>
      </w:r>
      <w:r w:rsidR="008126B0">
        <w:rPr>
          <w:b/>
          <w:sz w:val="24"/>
          <w:szCs w:val="24"/>
        </w:rPr>
        <w:t xml:space="preserve">inclusive </w:t>
      </w:r>
      <w:bookmarkStart w:id="0" w:name="_GoBack"/>
      <w:bookmarkEnd w:id="0"/>
      <w:r w:rsidR="00BD5E96">
        <w:rPr>
          <w:b/>
          <w:sz w:val="24"/>
          <w:szCs w:val="24"/>
        </w:rPr>
        <w:t xml:space="preserve"> </w:t>
      </w:r>
      <w:r w:rsidR="00A01ED2" w:rsidRPr="00BD5E96">
        <w:rPr>
          <w:b/>
          <w:sz w:val="24"/>
          <w:szCs w:val="24"/>
        </w:rPr>
        <w:t xml:space="preserve">, conform </w:t>
      </w:r>
      <w:proofErr w:type="spellStart"/>
      <w:r w:rsidR="00A01ED2" w:rsidRPr="00BD5E96">
        <w:rPr>
          <w:b/>
          <w:sz w:val="24"/>
          <w:szCs w:val="24"/>
        </w:rPr>
        <w:t>tabelului</w:t>
      </w:r>
      <w:proofErr w:type="spellEnd"/>
      <w:r w:rsidR="00A01ED2" w:rsidRPr="00BD5E96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A01ED2" w:rsidRPr="00BD5E96" w:rsidTr="00A01ED2">
        <w:tc>
          <w:tcPr>
            <w:tcW w:w="828" w:type="dxa"/>
          </w:tcPr>
          <w:p w:rsidR="00A01ED2" w:rsidRPr="00BD5E96" w:rsidRDefault="00A01ED2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BD5E96">
              <w:rPr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556" w:type="dxa"/>
          </w:tcPr>
          <w:p w:rsidR="00A01ED2" w:rsidRPr="00BD5E96" w:rsidRDefault="00CF6FC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Numele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si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3192" w:type="dxa"/>
          </w:tcPr>
          <w:p w:rsidR="00A01ED2" w:rsidRDefault="00CF6FC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Functia</w:t>
            </w:r>
            <w:proofErr w:type="spellEnd"/>
          </w:p>
          <w:p w:rsidR="0016015D" w:rsidRDefault="0016015D" w:rsidP="00130019">
            <w:pPr>
              <w:jc w:val="both"/>
              <w:rPr>
                <w:b/>
                <w:sz w:val="24"/>
                <w:szCs w:val="24"/>
              </w:rPr>
            </w:pPr>
          </w:p>
          <w:p w:rsidR="0016015D" w:rsidRPr="00BD5E96" w:rsidRDefault="0016015D" w:rsidP="0013001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A01ED2" w:rsidP="00CF6FC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56" w:type="dxa"/>
          </w:tcPr>
          <w:p w:rsidR="00A01ED2" w:rsidRPr="00BD5E96" w:rsidRDefault="00CF6FC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Ivascu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Stefana</w:t>
            </w:r>
            <w:proofErr w:type="spellEnd"/>
          </w:p>
        </w:tc>
        <w:tc>
          <w:tcPr>
            <w:tcW w:w="3192" w:type="dxa"/>
          </w:tcPr>
          <w:p w:rsidR="00A01ED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Secretar</w:t>
            </w:r>
            <w:proofErr w:type="spellEnd"/>
            <w:r>
              <w:rPr>
                <w:b/>
                <w:sz w:val="24"/>
                <w:szCs w:val="24"/>
              </w:rPr>
              <w:t xml:space="preserve"> general UAT;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CF6FC2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A01ED2" w:rsidRPr="00BD5E96" w:rsidRDefault="00C85295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Radu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Radita</w:t>
            </w:r>
            <w:proofErr w:type="spellEnd"/>
          </w:p>
        </w:tc>
        <w:tc>
          <w:tcPr>
            <w:tcW w:w="3192" w:type="dxa"/>
          </w:tcPr>
          <w:p w:rsidR="00A01ED2" w:rsidRPr="00BD5E96" w:rsidRDefault="00791D1B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I</w:t>
            </w:r>
            <w:r w:rsidR="00C85295" w:rsidRPr="00BD5E96">
              <w:rPr>
                <w:b/>
                <w:sz w:val="24"/>
                <w:szCs w:val="24"/>
              </w:rPr>
              <w:t>nspector</w:t>
            </w:r>
            <w:r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D5E96">
              <w:rPr>
                <w:b/>
                <w:sz w:val="24"/>
                <w:szCs w:val="24"/>
              </w:rPr>
              <w:t>grd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. </w:t>
            </w:r>
            <w:r w:rsidR="00852F01" w:rsidRPr="00BD5E96">
              <w:rPr>
                <w:b/>
                <w:sz w:val="24"/>
                <w:szCs w:val="24"/>
              </w:rPr>
              <w:t>S</w:t>
            </w:r>
            <w:r w:rsidRPr="00BD5E96">
              <w:rPr>
                <w:b/>
                <w:sz w:val="24"/>
                <w:szCs w:val="24"/>
              </w:rPr>
              <w:t>uperior;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C85295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A01ED2" w:rsidRPr="00BD5E96" w:rsidRDefault="00C85295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Pana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3192" w:type="dxa"/>
          </w:tcPr>
          <w:p w:rsidR="00A01ED2" w:rsidRPr="00BD5E96" w:rsidRDefault="00791D1B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I</w:t>
            </w:r>
            <w:r w:rsidR="00C85295" w:rsidRPr="00BD5E96">
              <w:rPr>
                <w:b/>
                <w:sz w:val="24"/>
                <w:szCs w:val="24"/>
              </w:rPr>
              <w:t>nspector</w:t>
            </w:r>
            <w:r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D5E96">
              <w:rPr>
                <w:b/>
                <w:sz w:val="24"/>
                <w:szCs w:val="24"/>
              </w:rPr>
              <w:t>grd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. </w:t>
            </w:r>
            <w:r w:rsidR="00852F01" w:rsidRPr="00BD5E96">
              <w:rPr>
                <w:b/>
                <w:sz w:val="24"/>
                <w:szCs w:val="24"/>
              </w:rPr>
              <w:t>S</w:t>
            </w:r>
            <w:r w:rsidRPr="00BD5E96">
              <w:rPr>
                <w:b/>
                <w:sz w:val="24"/>
                <w:szCs w:val="24"/>
              </w:rPr>
              <w:t>uperior;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C85295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A01ED2" w:rsidRPr="00BD5E96" w:rsidRDefault="00C85295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Ionascu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Claudia </w:t>
            </w:r>
            <w:proofErr w:type="spellStart"/>
            <w:r w:rsidRPr="00BD5E96">
              <w:rPr>
                <w:b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3192" w:type="dxa"/>
          </w:tcPr>
          <w:p w:rsidR="00A01ED2" w:rsidRPr="00BD5E96" w:rsidRDefault="00791D1B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I</w:t>
            </w:r>
            <w:r w:rsidR="001E4D39" w:rsidRPr="00BD5E96">
              <w:rPr>
                <w:b/>
                <w:sz w:val="24"/>
                <w:szCs w:val="24"/>
              </w:rPr>
              <w:t>nspector</w:t>
            </w:r>
            <w:r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D5E96">
              <w:rPr>
                <w:b/>
                <w:sz w:val="24"/>
                <w:szCs w:val="24"/>
              </w:rPr>
              <w:t>grd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. </w:t>
            </w:r>
            <w:r w:rsidR="00852F01" w:rsidRPr="00BD5E96">
              <w:rPr>
                <w:b/>
                <w:sz w:val="24"/>
                <w:szCs w:val="24"/>
              </w:rPr>
              <w:t>S</w:t>
            </w:r>
            <w:r w:rsidRPr="00BD5E96">
              <w:rPr>
                <w:b/>
                <w:sz w:val="24"/>
                <w:szCs w:val="24"/>
              </w:rPr>
              <w:t>uperior;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A01ED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Mihaila</w:t>
            </w:r>
            <w:proofErr w:type="spellEnd"/>
            <w:r>
              <w:rPr>
                <w:b/>
                <w:sz w:val="24"/>
                <w:szCs w:val="24"/>
              </w:rPr>
              <w:t xml:space="preserve"> Stefan</w:t>
            </w:r>
          </w:p>
        </w:tc>
        <w:tc>
          <w:tcPr>
            <w:tcW w:w="3192" w:type="dxa"/>
          </w:tcPr>
          <w:p w:rsidR="00A01ED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Cons. </w:t>
            </w:r>
            <w:proofErr w:type="spellStart"/>
            <w:r>
              <w:rPr>
                <w:b/>
                <w:sz w:val="24"/>
                <w:szCs w:val="24"/>
              </w:rPr>
              <w:t>Persal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primarului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5558AF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A01ED2" w:rsidRPr="00BD5E96" w:rsidRDefault="005558AF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Dumitru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Lenuta</w:t>
            </w:r>
            <w:proofErr w:type="spellEnd"/>
          </w:p>
        </w:tc>
        <w:tc>
          <w:tcPr>
            <w:tcW w:w="3192" w:type="dxa"/>
          </w:tcPr>
          <w:p w:rsidR="00A01ED2" w:rsidRPr="00BD5E96" w:rsidRDefault="00791D1B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I</w:t>
            </w:r>
            <w:r w:rsidR="005558AF" w:rsidRPr="00BD5E96">
              <w:rPr>
                <w:b/>
                <w:sz w:val="24"/>
                <w:szCs w:val="24"/>
              </w:rPr>
              <w:t>nspector</w:t>
            </w:r>
            <w:r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D5E96">
              <w:rPr>
                <w:b/>
                <w:sz w:val="24"/>
                <w:szCs w:val="24"/>
              </w:rPr>
              <w:t>grd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. </w:t>
            </w:r>
            <w:r w:rsidR="00852F01" w:rsidRPr="00BD5E96">
              <w:rPr>
                <w:b/>
                <w:sz w:val="24"/>
                <w:szCs w:val="24"/>
              </w:rPr>
              <w:t>S</w:t>
            </w:r>
            <w:r w:rsidRPr="00BD5E96">
              <w:rPr>
                <w:b/>
                <w:sz w:val="24"/>
                <w:szCs w:val="24"/>
              </w:rPr>
              <w:t>uperior;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5558AF" w:rsidP="0013001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BD5E96">
              <w:rPr>
                <w:b/>
                <w:sz w:val="24"/>
                <w:szCs w:val="24"/>
              </w:rPr>
              <w:t>7 .</w:t>
            </w:r>
            <w:proofErr w:type="gramEnd"/>
            <w:r w:rsidRPr="00BD5E9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</w:tcPr>
          <w:p w:rsidR="00A01ED2" w:rsidRPr="00BD5E96" w:rsidRDefault="005558AF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Chifor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60285" w:rsidRPr="00BD5E96">
              <w:rPr>
                <w:b/>
                <w:sz w:val="24"/>
                <w:szCs w:val="24"/>
              </w:rPr>
              <w:t>Craciun</w:t>
            </w:r>
            <w:proofErr w:type="spellEnd"/>
            <w:r w:rsidR="00660285"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60285" w:rsidRPr="00BD5E96">
              <w:rPr>
                <w:b/>
                <w:sz w:val="24"/>
                <w:szCs w:val="24"/>
              </w:rPr>
              <w:t>Steluta</w:t>
            </w:r>
            <w:proofErr w:type="spellEnd"/>
          </w:p>
        </w:tc>
        <w:tc>
          <w:tcPr>
            <w:tcW w:w="3192" w:type="dxa"/>
          </w:tcPr>
          <w:p w:rsidR="00A01ED2" w:rsidRPr="00BD5E96" w:rsidRDefault="00791D1B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I</w:t>
            </w:r>
            <w:r w:rsidR="00660285" w:rsidRPr="00BD5E96">
              <w:rPr>
                <w:b/>
                <w:sz w:val="24"/>
                <w:szCs w:val="24"/>
              </w:rPr>
              <w:t>nspector</w:t>
            </w:r>
            <w:proofErr w:type="gramStart"/>
            <w:r w:rsidRPr="00BD5E96">
              <w:rPr>
                <w:b/>
                <w:sz w:val="24"/>
                <w:szCs w:val="24"/>
              </w:rPr>
              <w:t>,grd</w:t>
            </w:r>
            <w:proofErr w:type="spellEnd"/>
            <w:proofErr w:type="gramEnd"/>
            <w:r w:rsidRPr="00BD5E96">
              <w:rPr>
                <w:b/>
                <w:sz w:val="24"/>
                <w:szCs w:val="24"/>
              </w:rPr>
              <w:t xml:space="preserve">.  </w:t>
            </w:r>
            <w:r w:rsidR="00852F01" w:rsidRPr="00BD5E96">
              <w:rPr>
                <w:b/>
                <w:sz w:val="24"/>
                <w:szCs w:val="24"/>
              </w:rPr>
              <w:t>S</w:t>
            </w:r>
            <w:r w:rsidRPr="00BD5E96">
              <w:rPr>
                <w:b/>
                <w:sz w:val="24"/>
                <w:szCs w:val="24"/>
              </w:rPr>
              <w:t>uperior;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660285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556" w:type="dxa"/>
          </w:tcPr>
          <w:p w:rsidR="00A01ED2" w:rsidRPr="00BD5E96" w:rsidRDefault="00660285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Trandafir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Tudorel</w:t>
            </w:r>
            <w:proofErr w:type="spellEnd"/>
          </w:p>
        </w:tc>
        <w:tc>
          <w:tcPr>
            <w:tcW w:w="3192" w:type="dxa"/>
          </w:tcPr>
          <w:p w:rsidR="00A01ED2" w:rsidRPr="00BD5E96" w:rsidRDefault="00791D1B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I</w:t>
            </w:r>
            <w:r w:rsidR="00660285" w:rsidRPr="00BD5E96">
              <w:rPr>
                <w:b/>
                <w:sz w:val="24"/>
                <w:szCs w:val="24"/>
              </w:rPr>
              <w:t>nspector</w:t>
            </w:r>
            <w:r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D5E96">
              <w:rPr>
                <w:b/>
                <w:sz w:val="24"/>
                <w:szCs w:val="24"/>
              </w:rPr>
              <w:t>grd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. </w:t>
            </w:r>
            <w:r w:rsidR="00852F01" w:rsidRPr="00BD5E96">
              <w:rPr>
                <w:b/>
                <w:sz w:val="24"/>
                <w:szCs w:val="24"/>
              </w:rPr>
              <w:t>S</w:t>
            </w:r>
            <w:r w:rsidRPr="00BD5E96">
              <w:rPr>
                <w:b/>
                <w:sz w:val="24"/>
                <w:szCs w:val="24"/>
              </w:rPr>
              <w:t>uperior;</w:t>
            </w:r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2B4CE0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5556" w:type="dxa"/>
          </w:tcPr>
          <w:p w:rsidR="00A01ED2" w:rsidRPr="00BD5E96" w:rsidRDefault="002B4CE0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Petroaica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Paulica</w:t>
            </w:r>
            <w:proofErr w:type="spellEnd"/>
          </w:p>
        </w:tc>
        <w:tc>
          <w:tcPr>
            <w:tcW w:w="3192" w:type="dxa"/>
          </w:tcPr>
          <w:p w:rsidR="00A01ED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Insp.</w:t>
            </w:r>
            <w:r w:rsidR="002B4CE0" w:rsidRPr="00BD5E96">
              <w:rPr>
                <w:b/>
                <w:sz w:val="24"/>
                <w:szCs w:val="24"/>
              </w:rPr>
              <w:t xml:space="preserve"> </w:t>
            </w:r>
            <w:r w:rsidR="00852F01" w:rsidRPr="00BD5E96">
              <w:rPr>
                <w:b/>
                <w:sz w:val="24"/>
                <w:szCs w:val="24"/>
              </w:rPr>
              <w:t>D</w:t>
            </w:r>
            <w:r w:rsidR="002B4CE0" w:rsidRPr="00BD5E96">
              <w:rPr>
                <w:b/>
                <w:sz w:val="24"/>
                <w:szCs w:val="24"/>
              </w:rPr>
              <w:t xml:space="preserve">e </w:t>
            </w:r>
            <w:proofErr w:type="spellStart"/>
            <w:r w:rsidR="002B4CE0" w:rsidRPr="00BD5E96">
              <w:rPr>
                <w:b/>
                <w:sz w:val="24"/>
                <w:szCs w:val="24"/>
              </w:rPr>
              <w:t>specialitate</w:t>
            </w:r>
            <w:proofErr w:type="spellEnd"/>
            <w:r w:rsidR="00791D1B"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91D1B" w:rsidRPr="00BD5E96">
              <w:rPr>
                <w:b/>
                <w:sz w:val="24"/>
                <w:szCs w:val="24"/>
              </w:rPr>
              <w:t>grd</w:t>
            </w:r>
            <w:proofErr w:type="spellEnd"/>
            <w:r w:rsidR="00791D1B" w:rsidRPr="00BD5E96">
              <w:rPr>
                <w:b/>
                <w:sz w:val="24"/>
                <w:szCs w:val="24"/>
              </w:rPr>
              <w:t>. 1A;</w:t>
            </w:r>
          </w:p>
        </w:tc>
      </w:tr>
      <w:tr w:rsidR="002E5AEE" w:rsidRPr="00BD5E96" w:rsidTr="0016015D">
        <w:trPr>
          <w:trHeight w:val="250"/>
        </w:trPr>
        <w:tc>
          <w:tcPr>
            <w:tcW w:w="828" w:type="dxa"/>
          </w:tcPr>
          <w:p w:rsidR="002E5AEE" w:rsidRPr="00BD5E96" w:rsidRDefault="002E5AEE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556" w:type="dxa"/>
          </w:tcPr>
          <w:p w:rsidR="002E5AEE" w:rsidRPr="00BD5E96" w:rsidRDefault="002E5AEE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Radu</w:t>
            </w:r>
            <w:proofErr w:type="spellEnd"/>
            <w:r>
              <w:rPr>
                <w:b/>
                <w:sz w:val="24"/>
                <w:szCs w:val="24"/>
              </w:rPr>
              <w:t xml:space="preserve"> Ion</w:t>
            </w:r>
          </w:p>
        </w:tc>
        <w:tc>
          <w:tcPr>
            <w:tcW w:w="3192" w:type="dxa"/>
          </w:tcPr>
          <w:p w:rsidR="002E5AEE" w:rsidRDefault="002E5AEE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ingrijitor</w:t>
            </w:r>
            <w:proofErr w:type="spellEnd"/>
          </w:p>
        </w:tc>
      </w:tr>
      <w:tr w:rsidR="00A01ED2" w:rsidRPr="00BD5E96" w:rsidTr="00A01ED2">
        <w:tc>
          <w:tcPr>
            <w:tcW w:w="828" w:type="dxa"/>
          </w:tcPr>
          <w:p w:rsidR="00A01ED2" w:rsidRPr="00BD5E96" w:rsidRDefault="00283821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556" w:type="dxa"/>
          </w:tcPr>
          <w:p w:rsidR="00A01ED2" w:rsidRPr="00BD5E96" w:rsidRDefault="00283821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Stoian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Fanel</w:t>
            </w:r>
            <w:proofErr w:type="spellEnd"/>
          </w:p>
        </w:tc>
        <w:tc>
          <w:tcPr>
            <w:tcW w:w="3192" w:type="dxa"/>
          </w:tcPr>
          <w:p w:rsidR="00A01ED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Inspector</w:t>
            </w:r>
            <w:proofErr w:type="gramStart"/>
            <w:r w:rsidRPr="00BD5E96">
              <w:rPr>
                <w:b/>
                <w:sz w:val="24"/>
                <w:szCs w:val="24"/>
              </w:rPr>
              <w:t>,grd</w:t>
            </w:r>
            <w:proofErr w:type="spellEnd"/>
            <w:proofErr w:type="gramEnd"/>
            <w:r w:rsidRPr="00BD5E96">
              <w:rPr>
                <w:b/>
                <w:sz w:val="24"/>
                <w:szCs w:val="24"/>
              </w:rPr>
              <w:t>.  superior;</w:t>
            </w:r>
          </w:p>
        </w:tc>
      </w:tr>
      <w:tr w:rsidR="00BE5B12" w:rsidRPr="00BD5E96" w:rsidTr="00BE5B12">
        <w:trPr>
          <w:trHeight w:val="274"/>
        </w:trPr>
        <w:tc>
          <w:tcPr>
            <w:tcW w:w="828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  <w:r w:rsidRPr="00BD5E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Serban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Margarit</w:t>
            </w:r>
            <w:proofErr w:type="spellEnd"/>
          </w:p>
        </w:tc>
        <w:tc>
          <w:tcPr>
            <w:tcW w:w="3192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guard</w:t>
            </w:r>
          </w:p>
        </w:tc>
      </w:tr>
      <w:tr w:rsidR="00BE5B12" w:rsidRPr="00BD5E96" w:rsidTr="00BE5B12">
        <w:trPr>
          <w:trHeight w:val="263"/>
        </w:trPr>
        <w:tc>
          <w:tcPr>
            <w:tcW w:w="828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BD5E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Ogrezeanu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Marian</w:t>
            </w:r>
          </w:p>
        </w:tc>
        <w:tc>
          <w:tcPr>
            <w:tcW w:w="3192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>guard</w:t>
            </w:r>
          </w:p>
        </w:tc>
      </w:tr>
      <w:tr w:rsidR="00BE5B12" w:rsidRPr="00BD5E96" w:rsidTr="00BE5B12">
        <w:trPr>
          <w:trHeight w:val="226"/>
        </w:trPr>
        <w:tc>
          <w:tcPr>
            <w:tcW w:w="828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BD5E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 w:rsidRPr="00BD5E96">
              <w:rPr>
                <w:b/>
                <w:sz w:val="24"/>
                <w:szCs w:val="24"/>
              </w:rPr>
              <w:t xml:space="preserve">Ivan </w:t>
            </w:r>
            <w:proofErr w:type="spellStart"/>
            <w:r w:rsidRPr="00BD5E96">
              <w:rPr>
                <w:b/>
                <w:sz w:val="24"/>
                <w:szCs w:val="24"/>
              </w:rPr>
              <w:t>Mihai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Sofer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D5E96">
              <w:rPr>
                <w:b/>
                <w:sz w:val="24"/>
                <w:szCs w:val="24"/>
              </w:rPr>
              <w:t>Tr.I</w:t>
            </w:r>
            <w:proofErr w:type="spellEnd"/>
          </w:p>
        </w:tc>
      </w:tr>
      <w:tr w:rsidR="00BE5B12" w:rsidRPr="00BD5E96" w:rsidTr="00BE5B12">
        <w:trPr>
          <w:trHeight w:val="500"/>
        </w:trPr>
        <w:tc>
          <w:tcPr>
            <w:tcW w:w="828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BD5E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Lemnaru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Mitel</w:t>
            </w:r>
            <w:proofErr w:type="spellEnd"/>
          </w:p>
        </w:tc>
        <w:tc>
          <w:tcPr>
            <w:tcW w:w="3192" w:type="dxa"/>
          </w:tcPr>
          <w:p w:rsidR="00BE5B12" w:rsidRPr="00BD5E96" w:rsidRDefault="00BE5B12" w:rsidP="001300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5E96">
              <w:rPr>
                <w:b/>
                <w:sz w:val="24"/>
                <w:szCs w:val="24"/>
              </w:rPr>
              <w:t>muncitor</w:t>
            </w:r>
            <w:proofErr w:type="spellEnd"/>
            <w:r w:rsidRPr="00BD5E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5E96">
              <w:rPr>
                <w:b/>
                <w:sz w:val="24"/>
                <w:szCs w:val="24"/>
              </w:rPr>
              <w:t>necalificat</w:t>
            </w:r>
            <w:proofErr w:type="spellEnd"/>
          </w:p>
        </w:tc>
      </w:tr>
    </w:tbl>
    <w:p w:rsidR="00F44B6E" w:rsidRDefault="000B2C30" w:rsidP="00130019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 xml:space="preserve"> </w:t>
      </w:r>
      <w:r w:rsidR="00F44B6E">
        <w:rPr>
          <w:b/>
          <w:sz w:val="24"/>
          <w:szCs w:val="24"/>
        </w:rPr>
        <w:t xml:space="preserve">(2) De </w:t>
      </w:r>
      <w:proofErr w:type="spellStart"/>
      <w:r w:rsidR="00F44B6E">
        <w:rPr>
          <w:b/>
          <w:sz w:val="24"/>
          <w:szCs w:val="24"/>
        </w:rPr>
        <w:t>acest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drept</w:t>
      </w:r>
      <w:proofErr w:type="spellEnd"/>
      <w:r w:rsidR="00F44B6E">
        <w:rPr>
          <w:b/>
          <w:sz w:val="24"/>
          <w:szCs w:val="24"/>
        </w:rPr>
        <w:t xml:space="preserve"> nu </w:t>
      </w:r>
      <w:proofErr w:type="spellStart"/>
      <w:proofErr w:type="gramStart"/>
      <w:r w:rsidR="00F44B6E">
        <w:rPr>
          <w:b/>
          <w:sz w:val="24"/>
          <w:szCs w:val="24"/>
        </w:rPr>
        <w:t>beneficiaza</w:t>
      </w:r>
      <w:proofErr w:type="spellEnd"/>
      <w:r w:rsidR="00F44B6E">
        <w:rPr>
          <w:b/>
          <w:sz w:val="24"/>
          <w:szCs w:val="24"/>
        </w:rPr>
        <w:t xml:space="preserve">  </w:t>
      </w:r>
      <w:proofErr w:type="spellStart"/>
      <w:r w:rsidR="00F44B6E">
        <w:rPr>
          <w:b/>
          <w:sz w:val="24"/>
          <w:szCs w:val="24"/>
        </w:rPr>
        <w:t>parsonalul</w:t>
      </w:r>
      <w:proofErr w:type="spellEnd"/>
      <w:proofErr w:type="gram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caruia</w:t>
      </w:r>
      <w:proofErr w:type="spellEnd"/>
      <w:r w:rsidR="00F44B6E">
        <w:rPr>
          <w:b/>
          <w:sz w:val="24"/>
          <w:szCs w:val="24"/>
        </w:rPr>
        <w:t xml:space="preserve"> i se </w:t>
      </w:r>
      <w:proofErr w:type="spellStart"/>
      <w:r w:rsidR="00F44B6E">
        <w:rPr>
          <w:b/>
          <w:sz w:val="24"/>
          <w:szCs w:val="24"/>
        </w:rPr>
        <w:t>acorda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alte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drepturi</w:t>
      </w:r>
      <w:proofErr w:type="spellEnd"/>
      <w:r w:rsidR="00F44B6E">
        <w:rPr>
          <w:b/>
          <w:sz w:val="24"/>
          <w:szCs w:val="24"/>
        </w:rPr>
        <w:t xml:space="preserve"> de </w:t>
      </w:r>
      <w:proofErr w:type="spellStart"/>
      <w:r w:rsidR="00F44B6E">
        <w:rPr>
          <w:b/>
          <w:sz w:val="24"/>
          <w:szCs w:val="24"/>
        </w:rPr>
        <w:t>hrana</w:t>
      </w:r>
      <w:proofErr w:type="spellEnd"/>
      <w:r w:rsidR="00F44B6E">
        <w:rPr>
          <w:b/>
          <w:sz w:val="24"/>
          <w:szCs w:val="24"/>
        </w:rPr>
        <w:t xml:space="preserve"> </w:t>
      </w:r>
      <w:r w:rsidRPr="00BD5E96">
        <w:rPr>
          <w:b/>
          <w:sz w:val="24"/>
          <w:szCs w:val="24"/>
        </w:rPr>
        <w:t xml:space="preserve"> </w:t>
      </w:r>
      <w:r w:rsidR="00F44B6E">
        <w:rPr>
          <w:b/>
          <w:sz w:val="24"/>
          <w:szCs w:val="24"/>
        </w:rPr>
        <w:t xml:space="preserve">, </w:t>
      </w:r>
      <w:proofErr w:type="spellStart"/>
      <w:r w:rsidR="00F44B6E">
        <w:rPr>
          <w:b/>
          <w:sz w:val="24"/>
          <w:szCs w:val="24"/>
        </w:rPr>
        <w:t>potrivit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legislatiei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specifice</w:t>
      </w:r>
      <w:proofErr w:type="spellEnd"/>
      <w:r w:rsidR="00F44B6E">
        <w:rPr>
          <w:b/>
          <w:sz w:val="24"/>
          <w:szCs w:val="24"/>
        </w:rPr>
        <w:t xml:space="preserve"> ( </w:t>
      </w:r>
      <w:proofErr w:type="spellStart"/>
      <w:r w:rsidR="00F44B6E">
        <w:rPr>
          <w:b/>
          <w:sz w:val="24"/>
          <w:szCs w:val="24"/>
        </w:rPr>
        <w:t>Ionascu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Petrica</w:t>
      </w:r>
      <w:proofErr w:type="spellEnd"/>
      <w:r w:rsidR="00F44B6E">
        <w:rPr>
          <w:b/>
          <w:sz w:val="24"/>
          <w:szCs w:val="24"/>
        </w:rPr>
        <w:t xml:space="preserve">, </w:t>
      </w:r>
      <w:proofErr w:type="spellStart"/>
      <w:r w:rsidR="00F44B6E">
        <w:rPr>
          <w:b/>
          <w:sz w:val="24"/>
          <w:szCs w:val="24"/>
        </w:rPr>
        <w:t>paznic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Politia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locala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si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Petroaica</w:t>
      </w:r>
      <w:proofErr w:type="spellEnd"/>
      <w:r w:rsidR="00F44B6E">
        <w:rPr>
          <w:b/>
          <w:sz w:val="24"/>
          <w:szCs w:val="24"/>
        </w:rPr>
        <w:t xml:space="preserve"> Marian, </w:t>
      </w:r>
      <w:proofErr w:type="spellStart"/>
      <w:r w:rsidR="00F44B6E">
        <w:rPr>
          <w:b/>
          <w:sz w:val="24"/>
          <w:szCs w:val="24"/>
        </w:rPr>
        <w:t>paznic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Politia</w:t>
      </w:r>
      <w:proofErr w:type="spellEnd"/>
      <w:r w:rsidR="00F44B6E">
        <w:rPr>
          <w:b/>
          <w:sz w:val="24"/>
          <w:szCs w:val="24"/>
        </w:rPr>
        <w:t xml:space="preserve"> </w:t>
      </w:r>
      <w:proofErr w:type="spellStart"/>
      <w:r w:rsidR="00F44B6E">
        <w:rPr>
          <w:b/>
          <w:sz w:val="24"/>
          <w:szCs w:val="24"/>
        </w:rPr>
        <w:t>locala</w:t>
      </w:r>
      <w:proofErr w:type="spellEnd"/>
      <w:r w:rsidR="00F44B6E">
        <w:rPr>
          <w:b/>
          <w:sz w:val="24"/>
          <w:szCs w:val="24"/>
        </w:rPr>
        <w:t>).</w:t>
      </w:r>
    </w:p>
    <w:p w:rsidR="00C05599" w:rsidRPr="00BD5E96" w:rsidRDefault="000B2C30" w:rsidP="00130019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 xml:space="preserve">        </w:t>
      </w:r>
      <w:r w:rsidR="00C05599" w:rsidRPr="00BD5E96">
        <w:rPr>
          <w:b/>
          <w:sz w:val="24"/>
          <w:szCs w:val="24"/>
        </w:rPr>
        <w:t xml:space="preserve">Art. 2 </w:t>
      </w:r>
      <w:proofErr w:type="spellStart"/>
      <w:r w:rsidR="00C05599" w:rsidRPr="00BD5E96">
        <w:rPr>
          <w:b/>
          <w:sz w:val="24"/>
          <w:szCs w:val="24"/>
        </w:rPr>
        <w:t>Prevederile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prezentei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dispozitii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vor</w:t>
      </w:r>
      <w:proofErr w:type="spellEnd"/>
      <w:r w:rsidR="00C05599" w:rsidRPr="00BD5E96">
        <w:rPr>
          <w:b/>
          <w:sz w:val="24"/>
          <w:szCs w:val="24"/>
        </w:rPr>
        <w:t xml:space="preserve"> fi </w:t>
      </w:r>
      <w:proofErr w:type="spellStart"/>
      <w:r w:rsidR="00C05599" w:rsidRPr="00BD5E96">
        <w:rPr>
          <w:b/>
          <w:sz w:val="24"/>
          <w:szCs w:val="24"/>
        </w:rPr>
        <w:t>duse</w:t>
      </w:r>
      <w:proofErr w:type="spellEnd"/>
      <w:r w:rsidR="00C05599" w:rsidRPr="00BD5E96">
        <w:rPr>
          <w:b/>
          <w:sz w:val="24"/>
          <w:szCs w:val="24"/>
        </w:rPr>
        <w:t xml:space="preserve"> la </w:t>
      </w:r>
      <w:proofErr w:type="spellStart"/>
      <w:r w:rsidR="00C05599" w:rsidRPr="00BD5E96">
        <w:rPr>
          <w:b/>
          <w:sz w:val="24"/>
          <w:szCs w:val="24"/>
        </w:rPr>
        <w:t>indeplinire</w:t>
      </w:r>
      <w:proofErr w:type="spellEnd"/>
      <w:r w:rsidR="00C05599" w:rsidRPr="00BD5E96">
        <w:rPr>
          <w:b/>
          <w:sz w:val="24"/>
          <w:szCs w:val="24"/>
        </w:rPr>
        <w:t xml:space="preserve"> de </w:t>
      </w:r>
      <w:proofErr w:type="spellStart"/>
      <w:r w:rsidR="00C05599" w:rsidRPr="00BD5E96">
        <w:rPr>
          <w:b/>
          <w:sz w:val="24"/>
          <w:szCs w:val="24"/>
        </w:rPr>
        <w:t>catre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primarul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comunei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si</w:t>
      </w:r>
      <w:proofErr w:type="spellEnd"/>
      <w:r w:rsidR="00C05599" w:rsidRPr="00BD5E96">
        <w:rPr>
          <w:b/>
          <w:sz w:val="24"/>
          <w:szCs w:val="24"/>
        </w:rPr>
        <w:t xml:space="preserve"> de </w:t>
      </w:r>
      <w:proofErr w:type="spellStart"/>
      <w:r w:rsidR="00C05599" w:rsidRPr="00BD5E96">
        <w:rPr>
          <w:b/>
          <w:sz w:val="24"/>
          <w:szCs w:val="24"/>
        </w:rPr>
        <w:t>catre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contabilul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unitatii</w:t>
      </w:r>
      <w:proofErr w:type="spellEnd"/>
      <w:r w:rsidR="00C05599" w:rsidRPr="00BD5E96">
        <w:rPr>
          <w:b/>
          <w:sz w:val="24"/>
          <w:szCs w:val="24"/>
        </w:rPr>
        <w:t>.</w:t>
      </w:r>
    </w:p>
    <w:p w:rsidR="00C05599" w:rsidRPr="00BD5E96" w:rsidRDefault="000B2C30" w:rsidP="00130019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 xml:space="preserve">           </w:t>
      </w:r>
      <w:r w:rsidR="00C05599" w:rsidRPr="00BD5E96">
        <w:rPr>
          <w:b/>
          <w:sz w:val="24"/>
          <w:szCs w:val="24"/>
        </w:rPr>
        <w:t xml:space="preserve">Art. 3 </w:t>
      </w:r>
      <w:proofErr w:type="spellStart"/>
      <w:r w:rsidR="00C05599" w:rsidRPr="00BD5E96">
        <w:rPr>
          <w:b/>
          <w:sz w:val="24"/>
          <w:szCs w:val="24"/>
        </w:rPr>
        <w:t>Secretarul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r w:rsidR="00F44B6E">
        <w:rPr>
          <w:b/>
          <w:sz w:val="24"/>
          <w:szCs w:val="24"/>
        </w:rPr>
        <w:t xml:space="preserve">general al </w:t>
      </w:r>
      <w:proofErr w:type="spellStart"/>
      <w:r w:rsidR="00C05599" w:rsidRPr="00BD5E96">
        <w:rPr>
          <w:b/>
          <w:sz w:val="24"/>
          <w:szCs w:val="24"/>
        </w:rPr>
        <w:t>unitatii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administrativ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teritoriale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proofErr w:type="gramStart"/>
      <w:r w:rsidR="00C05599" w:rsidRPr="00BD5E96">
        <w:rPr>
          <w:b/>
          <w:sz w:val="24"/>
          <w:szCs w:val="24"/>
        </w:rPr>
        <w:t>va</w:t>
      </w:r>
      <w:proofErr w:type="spellEnd"/>
      <w:proofErr w:type="gram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comunica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prezenta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dispozitie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doamnei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Radu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Radita</w:t>
      </w:r>
      <w:proofErr w:type="spellEnd"/>
      <w:r w:rsidR="00C05599" w:rsidRPr="00BD5E96">
        <w:rPr>
          <w:b/>
          <w:sz w:val="24"/>
          <w:szCs w:val="24"/>
        </w:rPr>
        <w:t xml:space="preserve">, </w:t>
      </w:r>
      <w:proofErr w:type="spellStart"/>
      <w:r w:rsidR="00C05599" w:rsidRPr="00BD5E96">
        <w:rPr>
          <w:b/>
          <w:sz w:val="24"/>
          <w:szCs w:val="24"/>
        </w:rPr>
        <w:t>conta</w:t>
      </w:r>
      <w:r w:rsidRPr="00BD5E96">
        <w:rPr>
          <w:b/>
          <w:sz w:val="24"/>
          <w:szCs w:val="24"/>
        </w:rPr>
        <w:t>bilul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unitatii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si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Institutiei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Pr</w:t>
      </w:r>
      <w:r w:rsidR="00C05599" w:rsidRPr="00BD5E96">
        <w:rPr>
          <w:b/>
          <w:sz w:val="24"/>
          <w:szCs w:val="24"/>
        </w:rPr>
        <w:t>efectului-judetul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Ialomita</w:t>
      </w:r>
      <w:proofErr w:type="spellEnd"/>
      <w:r w:rsidR="00C05599" w:rsidRPr="00BD5E96">
        <w:rPr>
          <w:b/>
          <w:sz w:val="24"/>
          <w:szCs w:val="24"/>
        </w:rPr>
        <w:t xml:space="preserve">, in </w:t>
      </w:r>
      <w:proofErr w:type="spellStart"/>
      <w:r w:rsidR="00C05599" w:rsidRPr="00BD5E96">
        <w:rPr>
          <w:b/>
          <w:sz w:val="24"/>
          <w:szCs w:val="24"/>
        </w:rPr>
        <w:t>vederea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exercitarii</w:t>
      </w:r>
      <w:proofErr w:type="spellEnd"/>
      <w:r w:rsidR="00C05599" w:rsidRPr="00BD5E96">
        <w:rPr>
          <w:b/>
          <w:sz w:val="24"/>
          <w:szCs w:val="24"/>
        </w:rPr>
        <w:t xml:space="preserve"> </w:t>
      </w:r>
      <w:proofErr w:type="spellStart"/>
      <w:r w:rsidR="00C05599" w:rsidRPr="00BD5E96">
        <w:rPr>
          <w:b/>
          <w:sz w:val="24"/>
          <w:szCs w:val="24"/>
        </w:rPr>
        <w:t>controlului</w:t>
      </w:r>
      <w:proofErr w:type="spellEnd"/>
      <w:r w:rsidR="00C05599" w:rsidRPr="00BD5E96">
        <w:rPr>
          <w:b/>
          <w:sz w:val="24"/>
          <w:szCs w:val="24"/>
        </w:rPr>
        <w:t xml:space="preserve"> de </w:t>
      </w:r>
      <w:proofErr w:type="spellStart"/>
      <w:r w:rsidR="00C05599" w:rsidRPr="00BD5E96">
        <w:rPr>
          <w:b/>
          <w:sz w:val="24"/>
          <w:szCs w:val="24"/>
        </w:rPr>
        <w:t>legalitate</w:t>
      </w:r>
      <w:proofErr w:type="spellEnd"/>
      <w:r w:rsidR="00C05599" w:rsidRPr="00BD5E96">
        <w:rPr>
          <w:b/>
          <w:sz w:val="24"/>
          <w:szCs w:val="24"/>
        </w:rPr>
        <w:t>.</w:t>
      </w:r>
    </w:p>
    <w:p w:rsidR="00C05599" w:rsidRDefault="00F44B6E" w:rsidP="00130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PRIMAR                                                                           CONTRASEMNEAZA</w:t>
      </w:r>
    </w:p>
    <w:p w:rsidR="00F44B6E" w:rsidRDefault="00F44B6E" w:rsidP="00130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FLOREA ALEXANDRU                                                      SECRETAR GENERAL</w:t>
      </w:r>
    </w:p>
    <w:p w:rsidR="00F44B6E" w:rsidRPr="00BD5E96" w:rsidRDefault="00F44B6E" w:rsidP="00130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IVASCU STEFANA</w:t>
      </w:r>
    </w:p>
    <w:p w:rsidR="00C05599" w:rsidRPr="00BD5E96" w:rsidRDefault="00C05599" w:rsidP="00130019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Nr</w:t>
      </w:r>
      <w:proofErr w:type="gramStart"/>
      <w:r w:rsidRPr="00BD5E96">
        <w:rPr>
          <w:b/>
          <w:sz w:val="24"/>
          <w:szCs w:val="24"/>
        </w:rPr>
        <w:t>.--------</w:t>
      </w:r>
      <w:proofErr w:type="gramEnd"/>
    </w:p>
    <w:p w:rsidR="00C05599" w:rsidRPr="00BD5E96" w:rsidRDefault="00C05599" w:rsidP="00130019">
      <w:pPr>
        <w:jc w:val="both"/>
        <w:rPr>
          <w:b/>
          <w:sz w:val="24"/>
          <w:szCs w:val="24"/>
        </w:rPr>
      </w:pPr>
      <w:proofErr w:type="spellStart"/>
      <w:r w:rsidRPr="00BD5E96">
        <w:rPr>
          <w:b/>
          <w:sz w:val="24"/>
          <w:szCs w:val="24"/>
        </w:rPr>
        <w:t>Emisa</w:t>
      </w:r>
      <w:proofErr w:type="spellEnd"/>
      <w:r w:rsidRPr="00BD5E96">
        <w:rPr>
          <w:b/>
          <w:sz w:val="24"/>
          <w:szCs w:val="24"/>
        </w:rPr>
        <w:t xml:space="preserve"> la </w:t>
      </w:r>
      <w:proofErr w:type="spellStart"/>
      <w:r w:rsidRPr="00BD5E96">
        <w:rPr>
          <w:b/>
          <w:sz w:val="24"/>
          <w:szCs w:val="24"/>
        </w:rPr>
        <w:t>Gura</w:t>
      </w:r>
      <w:proofErr w:type="spellEnd"/>
      <w:r w:rsidRPr="00BD5E96">
        <w:rPr>
          <w:b/>
          <w:sz w:val="24"/>
          <w:szCs w:val="24"/>
        </w:rPr>
        <w:t xml:space="preserve"> </w:t>
      </w:r>
      <w:proofErr w:type="spellStart"/>
      <w:r w:rsidRPr="00BD5E96">
        <w:rPr>
          <w:b/>
          <w:sz w:val="24"/>
          <w:szCs w:val="24"/>
        </w:rPr>
        <w:t>Ialomitei</w:t>
      </w:r>
      <w:proofErr w:type="spellEnd"/>
    </w:p>
    <w:p w:rsidR="00C05599" w:rsidRPr="00BD5E96" w:rsidRDefault="00C05599" w:rsidP="00130019">
      <w:pPr>
        <w:jc w:val="both"/>
        <w:rPr>
          <w:b/>
          <w:sz w:val="24"/>
          <w:szCs w:val="24"/>
        </w:rPr>
      </w:pPr>
      <w:r w:rsidRPr="00BD5E96">
        <w:rPr>
          <w:b/>
          <w:sz w:val="24"/>
          <w:szCs w:val="24"/>
        </w:rPr>
        <w:t>Astazi-----------------------</w:t>
      </w:r>
    </w:p>
    <w:sectPr w:rsidR="00C05599" w:rsidRPr="00BD5E96" w:rsidSect="00A7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2509"/>
    <w:multiLevelType w:val="hybridMultilevel"/>
    <w:tmpl w:val="6F7C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36"/>
    <w:rsid w:val="00060678"/>
    <w:rsid w:val="00071FB8"/>
    <w:rsid w:val="000A2218"/>
    <w:rsid w:val="000B2C30"/>
    <w:rsid w:val="000D7B91"/>
    <w:rsid w:val="00130019"/>
    <w:rsid w:val="0016015D"/>
    <w:rsid w:val="0019683C"/>
    <w:rsid w:val="001A3130"/>
    <w:rsid w:val="001A7DFC"/>
    <w:rsid w:val="001E2C4C"/>
    <w:rsid w:val="001E4D39"/>
    <w:rsid w:val="00273363"/>
    <w:rsid w:val="00283821"/>
    <w:rsid w:val="002B4CE0"/>
    <w:rsid w:val="002E5AEE"/>
    <w:rsid w:val="00387BD3"/>
    <w:rsid w:val="00412FDB"/>
    <w:rsid w:val="004D6AEE"/>
    <w:rsid w:val="004D7128"/>
    <w:rsid w:val="005558AF"/>
    <w:rsid w:val="00660285"/>
    <w:rsid w:val="00784DBC"/>
    <w:rsid w:val="00791D1B"/>
    <w:rsid w:val="008126B0"/>
    <w:rsid w:val="0085098C"/>
    <w:rsid w:val="00852F01"/>
    <w:rsid w:val="008A6578"/>
    <w:rsid w:val="009023DD"/>
    <w:rsid w:val="00961F64"/>
    <w:rsid w:val="009630CE"/>
    <w:rsid w:val="00995036"/>
    <w:rsid w:val="009C234C"/>
    <w:rsid w:val="009F0410"/>
    <w:rsid w:val="00A01ED2"/>
    <w:rsid w:val="00A23A83"/>
    <w:rsid w:val="00A711AB"/>
    <w:rsid w:val="00A73636"/>
    <w:rsid w:val="00A75ECD"/>
    <w:rsid w:val="00BA074E"/>
    <w:rsid w:val="00BD5E96"/>
    <w:rsid w:val="00BE5B12"/>
    <w:rsid w:val="00BF5A80"/>
    <w:rsid w:val="00C05599"/>
    <w:rsid w:val="00C449F6"/>
    <w:rsid w:val="00C63408"/>
    <w:rsid w:val="00C85295"/>
    <w:rsid w:val="00CF3A23"/>
    <w:rsid w:val="00CF6FC2"/>
    <w:rsid w:val="00D10DF5"/>
    <w:rsid w:val="00D24BF3"/>
    <w:rsid w:val="00D26CE0"/>
    <w:rsid w:val="00DC74A3"/>
    <w:rsid w:val="00DD730D"/>
    <w:rsid w:val="00DF00AF"/>
    <w:rsid w:val="00E30FA0"/>
    <w:rsid w:val="00E60919"/>
    <w:rsid w:val="00ED04D1"/>
    <w:rsid w:val="00EE07FD"/>
    <w:rsid w:val="00F44B6E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17</cp:revision>
  <cp:lastPrinted>2026-02-11T11:34:00Z</cp:lastPrinted>
  <dcterms:created xsi:type="dcterms:W3CDTF">2026-02-04T09:39:00Z</dcterms:created>
  <dcterms:modified xsi:type="dcterms:W3CDTF">2026-02-11T11:38:00Z</dcterms:modified>
</cp:coreProperties>
</file>