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C0ECC" w14:textId="77777777" w:rsidR="00E03C46" w:rsidRPr="00E03C46" w:rsidRDefault="00E03C46" w:rsidP="00E03C46">
      <w:pPr>
        <w:spacing w:after="60"/>
        <w:jc w:val="center"/>
      </w:pPr>
      <w:r w:rsidRPr="00E03C46">
        <w:rPr>
          <w:b/>
          <w:bCs/>
        </w:rPr>
        <w:t>ROMÂNIA</w:t>
      </w:r>
    </w:p>
    <w:p w14:paraId="38107044" w14:textId="77777777" w:rsidR="00E03C46" w:rsidRPr="00E03C46" w:rsidRDefault="00E03C46" w:rsidP="00E03C46">
      <w:pPr>
        <w:spacing w:after="60"/>
        <w:jc w:val="center"/>
      </w:pPr>
      <w:r w:rsidRPr="00E03C46">
        <w:rPr>
          <w:b/>
          <w:bCs/>
        </w:rPr>
        <w:t>JUDEȚUL IALOMIȚA</w:t>
      </w:r>
    </w:p>
    <w:p w14:paraId="69AFB778" w14:textId="77777777" w:rsidR="00E03C46" w:rsidRPr="00E03C46" w:rsidRDefault="00E03C46" w:rsidP="00E03C46">
      <w:pPr>
        <w:spacing w:after="60"/>
        <w:jc w:val="center"/>
      </w:pPr>
      <w:r w:rsidRPr="00E03C46">
        <w:rPr>
          <w:b/>
          <w:bCs/>
        </w:rPr>
        <w:t>COMUNA GURA IALOMIȚEI</w:t>
      </w:r>
    </w:p>
    <w:p w14:paraId="151E5D79" w14:textId="77777777" w:rsidR="00E03C46" w:rsidRPr="00E03C46" w:rsidRDefault="00E03C46" w:rsidP="00E03C46">
      <w:pPr>
        <w:spacing w:after="60"/>
        <w:jc w:val="center"/>
      </w:pPr>
      <w:r w:rsidRPr="00E03C46">
        <w:rPr>
          <w:b/>
          <w:bCs/>
        </w:rPr>
        <w:t>CONSILIUL LOCAL</w:t>
      </w:r>
    </w:p>
    <w:p w14:paraId="48F4AD7E" w14:textId="77777777" w:rsidR="00E03C46" w:rsidRPr="00E03C46" w:rsidRDefault="00E03C46" w:rsidP="00E03C46">
      <w:pPr>
        <w:pBdr>
          <w:bottom w:val="single" w:sz="6" w:space="4" w:color="000000"/>
        </w:pBdr>
        <w:spacing w:after="240"/>
        <w:jc w:val="center"/>
      </w:pPr>
      <w:r w:rsidRPr="00E03C46">
        <w:t xml:space="preserve"> </w:t>
      </w:r>
    </w:p>
    <w:p w14:paraId="3F2304AD" w14:textId="45DCFA71" w:rsidR="00E03C46" w:rsidRPr="00E03C46" w:rsidRDefault="006753C0" w:rsidP="005B0354">
      <w:pPr>
        <w:spacing w:after="120" w:line="300" w:lineRule="auto"/>
        <w:jc w:val="center"/>
      </w:pPr>
      <w:r>
        <w:rPr>
          <w:b/>
          <w:bCs/>
        </w:rPr>
        <w:t>HOTĂRÂRE</w:t>
      </w:r>
      <w:bookmarkStart w:id="0" w:name="_GoBack"/>
      <w:bookmarkEnd w:id="0"/>
      <w:r w:rsidR="00E03C46" w:rsidRPr="00E03C46">
        <w:rPr>
          <w:b/>
          <w:bCs/>
        </w:rPr>
        <w:t xml:space="preserve"> </w:t>
      </w:r>
    </w:p>
    <w:p w14:paraId="3D77293B" w14:textId="77777777" w:rsidR="00E03C46" w:rsidRPr="00E03C46" w:rsidRDefault="00E03C46" w:rsidP="00E03C46">
      <w:r w:rsidRPr="00E03C46">
        <w:t xml:space="preserve"> </w:t>
      </w:r>
    </w:p>
    <w:p w14:paraId="1F7581BF" w14:textId="77777777" w:rsidR="00E03C46" w:rsidRPr="00E03C46" w:rsidRDefault="00E03C46" w:rsidP="00E03C46">
      <w:pPr>
        <w:spacing w:after="120" w:line="300" w:lineRule="auto"/>
        <w:jc w:val="center"/>
      </w:pPr>
      <w:r w:rsidRPr="00E03C46">
        <w:rPr>
          <w:b/>
          <w:bCs/>
          <w:i/>
          <w:iCs/>
        </w:rPr>
        <w:t>privind înființarea Serviciului specializat pentru gestionarea câinilor fără stăpân la nivelul U.A.T. Comuna Gura Ialomiței, aprobarea Studiului de oportunitate, a Regulamentului de organizare și funcționare a serviciului, a Caietului de sarcini și a Modelului-cadru al contractului de delegare a gestiunii prin concesiune</w:t>
      </w:r>
    </w:p>
    <w:p w14:paraId="79FF3089" w14:textId="77777777" w:rsidR="00E03C46" w:rsidRPr="00E03C46" w:rsidRDefault="00E03C46" w:rsidP="00E03C46">
      <w:r w:rsidRPr="00E03C46">
        <w:t xml:space="preserve"> </w:t>
      </w:r>
    </w:p>
    <w:p w14:paraId="4DF5E1CB" w14:textId="52DB6F61" w:rsidR="00E03C46" w:rsidRPr="00E03C46" w:rsidRDefault="00E03C46" w:rsidP="00E03C46">
      <w:pPr>
        <w:spacing w:after="120" w:line="300" w:lineRule="auto"/>
        <w:ind w:firstLine="720"/>
        <w:jc w:val="both"/>
      </w:pPr>
      <w:r w:rsidRPr="00E03C46">
        <w:t xml:space="preserve">Consiliul Local al comunei Gura Ialomiței, județul Ialomița, </w:t>
      </w:r>
    </w:p>
    <w:p w14:paraId="6CE4037B" w14:textId="77777777" w:rsidR="00E03C46" w:rsidRPr="00E03C46" w:rsidRDefault="00E03C46" w:rsidP="00E03C46">
      <w:pPr>
        <w:spacing w:after="120" w:line="300" w:lineRule="auto"/>
        <w:ind w:firstLine="720"/>
        <w:jc w:val="both"/>
      </w:pPr>
      <w:r w:rsidRPr="00E03C46">
        <w:t>Având în vedere:</w:t>
      </w:r>
    </w:p>
    <w:p w14:paraId="0266849E" w14:textId="4ADACB32" w:rsidR="00E03C46" w:rsidRPr="00E03C46" w:rsidRDefault="006753C0" w:rsidP="006753C0">
      <w:pPr>
        <w:pStyle w:val="ListParagraph"/>
        <w:spacing w:after="80" w:line="280" w:lineRule="auto"/>
        <w:contextualSpacing w:val="0"/>
        <w:jc w:val="both"/>
        <w:rPr>
          <w:rFonts w:ascii="Times New Roman" w:hAnsi="Times New Roman" w:cs="Times New Roman"/>
          <w:sz w:val="24"/>
          <w:szCs w:val="24"/>
        </w:rPr>
      </w:pPr>
      <w:r>
        <w:rPr>
          <w:rFonts w:ascii="Times New Roman" w:hAnsi="Times New Roman" w:cs="Times New Roman"/>
          <w:sz w:val="24"/>
          <w:szCs w:val="24"/>
        </w:rPr>
        <w:t>-</w:t>
      </w:r>
      <w:r w:rsidR="00E03C46" w:rsidRPr="00E03C46">
        <w:rPr>
          <w:rFonts w:ascii="Times New Roman" w:hAnsi="Times New Roman" w:cs="Times New Roman"/>
          <w:sz w:val="24"/>
          <w:szCs w:val="24"/>
        </w:rPr>
        <w:t>Referatul de aprobare al Primarului comunei Gura Ialomiței, în calitate de inițiator, înregi</w:t>
      </w:r>
      <w:r w:rsidR="005B0354">
        <w:rPr>
          <w:rFonts w:ascii="Times New Roman" w:hAnsi="Times New Roman" w:cs="Times New Roman"/>
          <w:sz w:val="24"/>
          <w:szCs w:val="24"/>
        </w:rPr>
        <w:t>strat sub nr. 1588/21 04 2026;</w:t>
      </w:r>
    </w:p>
    <w:p w14:paraId="31FA497C" w14:textId="46B211C2" w:rsidR="00E03C46" w:rsidRPr="00E03C46" w:rsidRDefault="006753C0" w:rsidP="006753C0">
      <w:pPr>
        <w:pStyle w:val="ListParagraph"/>
        <w:spacing w:after="80" w:line="280" w:lineRule="auto"/>
        <w:contextualSpacing w:val="0"/>
        <w:jc w:val="both"/>
        <w:rPr>
          <w:rFonts w:ascii="Times New Roman" w:hAnsi="Times New Roman" w:cs="Times New Roman"/>
          <w:sz w:val="24"/>
          <w:szCs w:val="24"/>
        </w:rPr>
      </w:pPr>
      <w:r>
        <w:rPr>
          <w:rFonts w:ascii="Times New Roman" w:hAnsi="Times New Roman" w:cs="Times New Roman"/>
          <w:sz w:val="24"/>
          <w:szCs w:val="24"/>
        </w:rPr>
        <w:t>-</w:t>
      </w:r>
      <w:r w:rsidR="00E03C46" w:rsidRPr="00E03C46">
        <w:rPr>
          <w:rFonts w:ascii="Times New Roman" w:hAnsi="Times New Roman" w:cs="Times New Roman"/>
          <w:sz w:val="24"/>
          <w:szCs w:val="24"/>
        </w:rPr>
        <w:t>Raportul compartimentului de specialitate din cadrul aparatului de specialitate al Primarului comunei Gura Ialomiței, înregi</w:t>
      </w:r>
      <w:r>
        <w:rPr>
          <w:rFonts w:ascii="Times New Roman" w:hAnsi="Times New Roman" w:cs="Times New Roman"/>
          <w:sz w:val="24"/>
          <w:szCs w:val="24"/>
        </w:rPr>
        <w:t>strat sub nr.1589/21 04 2026;</w:t>
      </w:r>
    </w:p>
    <w:p w14:paraId="1D5BC860" w14:textId="279F99B0" w:rsidR="00E03C46" w:rsidRPr="00E03C46" w:rsidRDefault="006753C0" w:rsidP="006753C0">
      <w:pPr>
        <w:pStyle w:val="ListParagraph"/>
        <w:spacing w:after="80" w:line="280" w:lineRule="auto"/>
        <w:contextualSpacing w:val="0"/>
        <w:jc w:val="both"/>
        <w:rPr>
          <w:rFonts w:ascii="Times New Roman" w:hAnsi="Times New Roman" w:cs="Times New Roman"/>
          <w:sz w:val="24"/>
          <w:szCs w:val="24"/>
        </w:rPr>
      </w:pPr>
      <w:r>
        <w:rPr>
          <w:rFonts w:ascii="Times New Roman" w:hAnsi="Times New Roman" w:cs="Times New Roman"/>
          <w:sz w:val="24"/>
          <w:szCs w:val="24"/>
        </w:rPr>
        <w:t>-Procesul-verbal nr. 1341</w:t>
      </w:r>
      <w:r w:rsidR="00E03C46" w:rsidRPr="00E03C46">
        <w:rPr>
          <w:rFonts w:ascii="Times New Roman" w:hAnsi="Times New Roman" w:cs="Times New Roman"/>
          <w:sz w:val="24"/>
          <w:szCs w:val="24"/>
        </w:rPr>
        <w:t>/06.04.2026 încheiat de I.P.J. Ialomița – Biroul pentru Protecția Animalelor, prin care s-a constatat că la nivelul U.A.T. Comuna Gura Ialomiței nu este înființat, prin hotărâre a consiliului local, un serviciu specializat pentru gestionarea câinilor fără stăpân, nu există adăpost pentru câinii fără stăpân și nu există contracte de colaborare cu vreun adăpost;</w:t>
      </w:r>
    </w:p>
    <w:p w14:paraId="6522BD73" w14:textId="77777777" w:rsidR="00E03C46" w:rsidRPr="00E03C46" w:rsidRDefault="00E03C46" w:rsidP="00E03C46">
      <w:pPr>
        <w:spacing w:after="120" w:line="300" w:lineRule="auto"/>
        <w:ind w:firstLine="720"/>
        <w:jc w:val="both"/>
      </w:pPr>
      <w:r w:rsidRPr="00E03C46">
        <w:t>În conformitate cu prevederile:</w:t>
      </w:r>
    </w:p>
    <w:p w14:paraId="00CAD5EC" w14:textId="30D7B18E" w:rsidR="00E03C46" w:rsidRPr="00E03C46" w:rsidRDefault="006753C0" w:rsidP="006753C0">
      <w:pPr>
        <w:pStyle w:val="ListParagraph"/>
        <w:spacing w:after="80" w:line="280" w:lineRule="auto"/>
        <w:contextualSpacing w:val="0"/>
        <w:jc w:val="both"/>
        <w:rPr>
          <w:rFonts w:ascii="Times New Roman" w:hAnsi="Times New Roman" w:cs="Times New Roman"/>
          <w:sz w:val="24"/>
          <w:szCs w:val="24"/>
        </w:rPr>
      </w:pPr>
      <w:r>
        <w:rPr>
          <w:rFonts w:ascii="Times New Roman" w:hAnsi="Times New Roman" w:cs="Times New Roman"/>
          <w:sz w:val="24"/>
          <w:szCs w:val="24"/>
        </w:rPr>
        <w:t>-</w:t>
      </w:r>
      <w:r w:rsidR="00E03C46" w:rsidRPr="00E03C46">
        <w:rPr>
          <w:rFonts w:ascii="Times New Roman" w:hAnsi="Times New Roman" w:cs="Times New Roman"/>
          <w:sz w:val="24"/>
          <w:szCs w:val="24"/>
        </w:rPr>
        <w:t>Ordonanței de urgență a Guvernului nr. 155/2001 privind aprobarea programului de gestionare a câinilor fără stăpân, aprobată cu modificări și completări prin Legea nr. 227/2002, cu modificările și completările ulterioare, inclusiv cele aduse prin Legea nr. 258/2013 și prin Legea nr. 368/2023;</w:t>
      </w:r>
    </w:p>
    <w:p w14:paraId="007D7CDB" w14:textId="5DC36C67" w:rsidR="00E03C46" w:rsidRPr="00E03C46" w:rsidRDefault="006753C0" w:rsidP="006753C0">
      <w:pPr>
        <w:pStyle w:val="ListParagraph"/>
        <w:spacing w:after="80" w:line="280" w:lineRule="auto"/>
        <w:contextualSpacing w:val="0"/>
        <w:jc w:val="both"/>
        <w:rPr>
          <w:rFonts w:ascii="Times New Roman" w:hAnsi="Times New Roman" w:cs="Times New Roman"/>
          <w:sz w:val="24"/>
          <w:szCs w:val="24"/>
        </w:rPr>
      </w:pPr>
      <w:r>
        <w:rPr>
          <w:rFonts w:ascii="Times New Roman" w:hAnsi="Times New Roman" w:cs="Times New Roman"/>
          <w:sz w:val="24"/>
          <w:szCs w:val="24"/>
        </w:rPr>
        <w:t>-</w:t>
      </w:r>
      <w:r w:rsidR="00E03C46" w:rsidRPr="00E03C46">
        <w:rPr>
          <w:rFonts w:ascii="Times New Roman" w:hAnsi="Times New Roman" w:cs="Times New Roman"/>
          <w:sz w:val="24"/>
          <w:szCs w:val="24"/>
        </w:rPr>
        <w:t>Hotărârii Guvernului nr. 1059/2013 pentru aprobarea Normelor metodologice de aplicare a Ordonanței de urgență a Guvernului nr. 155/2001, cu modificările și completările ulterioare;</w:t>
      </w:r>
    </w:p>
    <w:p w14:paraId="692B80EC" w14:textId="2D2280C3" w:rsidR="00E03C46" w:rsidRPr="00E03C46" w:rsidRDefault="006753C0" w:rsidP="006753C0">
      <w:pPr>
        <w:pStyle w:val="ListParagraph"/>
        <w:spacing w:after="80" w:line="280" w:lineRule="auto"/>
        <w:contextualSpacing w:val="0"/>
        <w:jc w:val="both"/>
        <w:rPr>
          <w:rFonts w:ascii="Times New Roman" w:hAnsi="Times New Roman" w:cs="Times New Roman"/>
          <w:sz w:val="24"/>
          <w:szCs w:val="24"/>
        </w:rPr>
      </w:pPr>
      <w:r>
        <w:rPr>
          <w:rFonts w:ascii="Times New Roman" w:hAnsi="Times New Roman" w:cs="Times New Roman"/>
          <w:sz w:val="24"/>
          <w:szCs w:val="24"/>
        </w:rPr>
        <w:t>-</w:t>
      </w:r>
      <w:r w:rsidR="00E03C46" w:rsidRPr="00E03C46">
        <w:rPr>
          <w:rFonts w:ascii="Times New Roman" w:hAnsi="Times New Roman" w:cs="Times New Roman"/>
          <w:sz w:val="24"/>
          <w:szCs w:val="24"/>
        </w:rPr>
        <w:t>Legii nr. 205/2004 privind protecția animalelor, republicată, cu modificările și completările ulterioare;</w:t>
      </w:r>
    </w:p>
    <w:p w14:paraId="44FDDF3F" w14:textId="1FB28E69" w:rsidR="00E03C46" w:rsidRPr="00E03C46" w:rsidRDefault="006753C0" w:rsidP="006753C0">
      <w:pPr>
        <w:pStyle w:val="ListParagraph"/>
        <w:spacing w:after="80" w:line="280" w:lineRule="auto"/>
        <w:contextualSpacing w:val="0"/>
        <w:jc w:val="both"/>
        <w:rPr>
          <w:rFonts w:ascii="Times New Roman" w:hAnsi="Times New Roman" w:cs="Times New Roman"/>
          <w:sz w:val="24"/>
          <w:szCs w:val="24"/>
        </w:rPr>
      </w:pPr>
      <w:r>
        <w:rPr>
          <w:rFonts w:ascii="Times New Roman" w:hAnsi="Times New Roman" w:cs="Times New Roman"/>
          <w:sz w:val="24"/>
          <w:szCs w:val="24"/>
        </w:rPr>
        <w:t>-</w:t>
      </w:r>
      <w:r w:rsidR="00E03C46" w:rsidRPr="00E03C46">
        <w:rPr>
          <w:rFonts w:ascii="Times New Roman" w:hAnsi="Times New Roman" w:cs="Times New Roman"/>
          <w:sz w:val="24"/>
          <w:szCs w:val="24"/>
        </w:rPr>
        <w:t>Legii nr. 60/2004 privind ratificarea Convenției europene pentru protecția animalelor de companie, semnată la Strasbourg la 23 iunie 2003;</w:t>
      </w:r>
    </w:p>
    <w:p w14:paraId="5A6A48A1" w14:textId="200E1642" w:rsidR="00E03C46" w:rsidRPr="00E03C46" w:rsidRDefault="006753C0" w:rsidP="006753C0">
      <w:pPr>
        <w:pStyle w:val="ListParagraph"/>
        <w:spacing w:after="80" w:line="280" w:lineRule="auto"/>
        <w:contextualSpacing w:val="0"/>
        <w:jc w:val="both"/>
        <w:rPr>
          <w:rFonts w:ascii="Times New Roman" w:hAnsi="Times New Roman" w:cs="Times New Roman"/>
          <w:sz w:val="24"/>
          <w:szCs w:val="24"/>
        </w:rPr>
      </w:pPr>
      <w:r>
        <w:rPr>
          <w:rFonts w:ascii="Times New Roman" w:hAnsi="Times New Roman" w:cs="Times New Roman"/>
          <w:sz w:val="24"/>
          <w:szCs w:val="24"/>
        </w:rPr>
        <w:t>-</w:t>
      </w:r>
      <w:r w:rsidR="00E03C46" w:rsidRPr="00E03C46">
        <w:rPr>
          <w:rFonts w:ascii="Times New Roman" w:hAnsi="Times New Roman" w:cs="Times New Roman"/>
          <w:sz w:val="24"/>
          <w:szCs w:val="24"/>
        </w:rPr>
        <w:t>Ordinului Președintelui Autorității Naționale Sanitare Veterinare și pentru Siguranța Alimentelor nr. 1/2014 pentru aprobarea Normelor privind identificarea și înregistrarea câinilor cu stăpân, cu modificările și completările ulterioare;</w:t>
      </w:r>
    </w:p>
    <w:p w14:paraId="3A713309" w14:textId="577899B9" w:rsidR="00E03C46" w:rsidRPr="00E03C46" w:rsidRDefault="006753C0" w:rsidP="006753C0">
      <w:pPr>
        <w:pStyle w:val="ListParagraph"/>
        <w:spacing w:after="80" w:line="28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w:t>
      </w:r>
      <w:r w:rsidR="00E03C46" w:rsidRPr="00E03C46">
        <w:rPr>
          <w:rFonts w:ascii="Times New Roman" w:hAnsi="Times New Roman" w:cs="Times New Roman"/>
          <w:sz w:val="24"/>
          <w:szCs w:val="24"/>
        </w:rPr>
        <w:t>Ordonanței Guvernului nr. 71/2002 privind organizarea și funcționarea serviciilor publice de administrare a domeniului public și privat de interes local, aprobată prin Legea nr. 3/2003, cu modificările și completările ulterioare;</w:t>
      </w:r>
    </w:p>
    <w:p w14:paraId="23BFC55A" w14:textId="48AE2D71" w:rsidR="00E03C46" w:rsidRPr="00E03C46" w:rsidRDefault="006753C0" w:rsidP="006753C0">
      <w:pPr>
        <w:pStyle w:val="ListParagraph"/>
        <w:spacing w:after="80" w:line="280" w:lineRule="auto"/>
        <w:contextualSpacing w:val="0"/>
        <w:jc w:val="both"/>
        <w:rPr>
          <w:rFonts w:ascii="Times New Roman" w:hAnsi="Times New Roman" w:cs="Times New Roman"/>
          <w:sz w:val="24"/>
          <w:szCs w:val="24"/>
        </w:rPr>
      </w:pPr>
      <w:r>
        <w:rPr>
          <w:rFonts w:ascii="Times New Roman" w:hAnsi="Times New Roman" w:cs="Times New Roman"/>
          <w:sz w:val="24"/>
          <w:szCs w:val="24"/>
        </w:rPr>
        <w:t>-</w:t>
      </w:r>
      <w:r w:rsidR="00E03C46" w:rsidRPr="00E03C46">
        <w:rPr>
          <w:rFonts w:ascii="Times New Roman" w:hAnsi="Times New Roman" w:cs="Times New Roman"/>
          <w:sz w:val="24"/>
          <w:szCs w:val="24"/>
        </w:rPr>
        <w:t>Legii serviciilor comunitare de utilități publice nr. 51/2006, republicată, cu modificările și completările ulterioare;</w:t>
      </w:r>
    </w:p>
    <w:p w14:paraId="0F02C273" w14:textId="5D121CB8" w:rsidR="00E03C46" w:rsidRPr="00E03C46" w:rsidRDefault="006753C0" w:rsidP="006753C0">
      <w:pPr>
        <w:pStyle w:val="ListParagraph"/>
        <w:spacing w:after="80" w:line="280" w:lineRule="auto"/>
        <w:contextualSpacing w:val="0"/>
        <w:jc w:val="both"/>
        <w:rPr>
          <w:rFonts w:ascii="Times New Roman" w:hAnsi="Times New Roman" w:cs="Times New Roman"/>
          <w:sz w:val="24"/>
          <w:szCs w:val="24"/>
        </w:rPr>
      </w:pPr>
      <w:r>
        <w:rPr>
          <w:rFonts w:ascii="Times New Roman" w:hAnsi="Times New Roman" w:cs="Times New Roman"/>
          <w:sz w:val="24"/>
          <w:szCs w:val="24"/>
        </w:rPr>
        <w:t>-</w:t>
      </w:r>
      <w:r w:rsidR="00E03C46" w:rsidRPr="00E03C46">
        <w:rPr>
          <w:rFonts w:ascii="Times New Roman" w:hAnsi="Times New Roman" w:cs="Times New Roman"/>
          <w:sz w:val="24"/>
          <w:szCs w:val="24"/>
        </w:rPr>
        <w:t>Legii nr. 100/2016 privind concesiunile de lucrări și concesiunile de servicii, cu modificările și completările ulterioare;</w:t>
      </w:r>
    </w:p>
    <w:p w14:paraId="77EA6474" w14:textId="1AE4A26D" w:rsidR="00E03C46" w:rsidRPr="00E03C46" w:rsidRDefault="006753C0" w:rsidP="006753C0">
      <w:pPr>
        <w:pStyle w:val="ListParagraph"/>
        <w:spacing w:after="80" w:line="280" w:lineRule="auto"/>
        <w:contextualSpacing w:val="0"/>
        <w:jc w:val="both"/>
        <w:rPr>
          <w:rFonts w:ascii="Times New Roman" w:hAnsi="Times New Roman" w:cs="Times New Roman"/>
          <w:sz w:val="24"/>
          <w:szCs w:val="24"/>
        </w:rPr>
      </w:pPr>
      <w:r>
        <w:rPr>
          <w:rFonts w:ascii="Times New Roman" w:hAnsi="Times New Roman" w:cs="Times New Roman"/>
          <w:sz w:val="24"/>
          <w:szCs w:val="24"/>
        </w:rPr>
        <w:t>-</w:t>
      </w:r>
      <w:r w:rsidR="00E03C46" w:rsidRPr="00E03C46">
        <w:rPr>
          <w:rFonts w:ascii="Times New Roman" w:hAnsi="Times New Roman" w:cs="Times New Roman"/>
          <w:sz w:val="24"/>
          <w:szCs w:val="24"/>
        </w:rPr>
        <w:t>Hotărârii Guvernului nr. 867/2016 pentru aprobarea Normelor metodologice de aplicare a prevederilor referitoare la atribuirea contractelor de concesiune de lucrări și concesiune de servicii din Legea nr. 100/2016;</w:t>
      </w:r>
    </w:p>
    <w:p w14:paraId="761CBC8F" w14:textId="5037F26F" w:rsidR="00E03C46" w:rsidRPr="00E03C46" w:rsidRDefault="006753C0" w:rsidP="006753C0">
      <w:pPr>
        <w:pStyle w:val="ListParagraph"/>
        <w:spacing w:after="80" w:line="280" w:lineRule="auto"/>
        <w:contextualSpacing w:val="0"/>
        <w:jc w:val="both"/>
        <w:rPr>
          <w:rFonts w:ascii="Times New Roman" w:hAnsi="Times New Roman" w:cs="Times New Roman"/>
          <w:sz w:val="24"/>
          <w:szCs w:val="24"/>
        </w:rPr>
      </w:pPr>
      <w:r>
        <w:rPr>
          <w:rFonts w:ascii="Times New Roman" w:hAnsi="Times New Roman" w:cs="Times New Roman"/>
          <w:sz w:val="24"/>
          <w:szCs w:val="24"/>
        </w:rPr>
        <w:t>-</w:t>
      </w:r>
      <w:r w:rsidR="00E03C46" w:rsidRPr="00E03C46">
        <w:rPr>
          <w:rFonts w:ascii="Times New Roman" w:hAnsi="Times New Roman" w:cs="Times New Roman"/>
          <w:sz w:val="24"/>
          <w:szCs w:val="24"/>
        </w:rPr>
        <w:t>art. 7 alin. (13) din Legea nr. 52/2003 privind transparența decizională în administrația publică, republicată;</w:t>
      </w:r>
    </w:p>
    <w:p w14:paraId="477AB50E" w14:textId="77777777" w:rsidR="00E03C46" w:rsidRPr="00E03C46" w:rsidRDefault="00E03C46" w:rsidP="00E03C46">
      <w:pPr>
        <w:spacing w:after="120" w:line="300" w:lineRule="auto"/>
        <w:ind w:firstLine="720"/>
        <w:jc w:val="both"/>
      </w:pPr>
      <w:r w:rsidRPr="00E03C46">
        <w:t>În temeiul prevederilor art. 129 alin. (2) lit. d) și alin. (7) lit. n), art. 139 alin. (3) lit. h), art. 196 alin. (1) lit. a) și art. 197 din Ordonanța de urgență a Guvernului nr. 57/2019 privind Codul administrativ, cu modificările și completările ulterioare,</w:t>
      </w:r>
    </w:p>
    <w:p w14:paraId="4980C4B5" w14:textId="77777777" w:rsidR="00E03C46" w:rsidRPr="00E03C46" w:rsidRDefault="00E03C46" w:rsidP="00E03C46">
      <w:r w:rsidRPr="00E03C46">
        <w:t xml:space="preserve"> </w:t>
      </w:r>
    </w:p>
    <w:p w14:paraId="6C073FCC" w14:textId="77777777" w:rsidR="00E03C46" w:rsidRPr="00E03C46" w:rsidRDefault="00E03C46" w:rsidP="00E03C46">
      <w:pPr>
        <w:spacing w:after="120" w:line="300" w:lineRule="auto"/>
        <w:jc w:val="center"/>
      </w:pPr>
      <w:r w:rsidRPr="00E03C46">
        <w:rPr>
          <w:b/>
          <w:bCs/>
        </w:rPr>
        <w:t>HOTĂRĂȘTE:</w:t>
      </w:r>
    </w:p>
    <w:p w14:paraId="6D277276" w14:textId="77777777" w:rsidR="00E03C46" w:rsidRPr="00E03C46" w:rsidRDefault="00E03C46" w:rsidP="00E03C46">
      <w:r w:rsidRPr="00E03C46">
        <w:t xml:space="preserve"> </w:t>
      </w:r>
    </w:p>
    <w:p w14:paraId="1D5F14BA" w14:textId="77777777" w:rsidR="00E03C46" w:rsidRPr="00E03C46" w:rsidRDefault="00E03C46" w:rsidP="00E03C46">
      <w:pPr>
        <w:spacing w:after="120" w:line="300" w:lineRule="auto"/>
        <w:ind w:firstLine="720"/>
        <w:jc w:val="both"/>
      </w:pPr>
      <w:r w:rsidRPr="00E03C46">
        <w:rPr>
          <w:b/>
          <w:bCs/>
        </w:rPr>
        <w:t xml:space="preserve">Art. 1. </w:t>
      </w:r>
      <w:r w:rsidRPr="00E03C46">
        <w:t>Se aprobă înființarea Serviciului specializat pentru gestionarea câinilor fără stăpân la nivelul Unității Administrativ-Teritoriale Comuna Gura Ialomiței, județul Ialomița, serviciu fără personalitate juridică, aflat în subordinea Consiliului Local al comunei Gura Ialomiței.</w:t>
      </w:r>
    </w:p>
    <w:p w14:paraId="63AAE0C9" w14:textId="77777777" w:rsidR="00E03C46" w:rsidRPr="00E03C46" w:rsidRDefault="00E03C46" w:rsidP="00E03C46">
      <w:pPr>
        <w:spacing w:after="120" w:line="300" w:lineRule="auto"/>
        <w:ind w:firstLine="720"/>
        <w:jc w:val="both"/>
      </w:pPr>
      <w:r w:rsidRPr="00E03C46">
        <w:rPr>
          <w:b/>
          <w:bCs/>
        </w:rPr>
        <w:t xml:space="preserve">Art. 2. </w:t>
      </w:r>
      <w:r w:rsidRPr="00E03C46">
        <w:t>Se aprobă modalitatea de gestiune a Serviciului specializat pentru gestionarea câinilor fără stăpân, respectiv gestiunea delegată prin concesiune, în condițiile Legii nr. 100/2016, cu modificările și completările ulterioare.</w:t>
      </w:r>
    </w:p>
    <w:p w14:paraId="2D7E6838" w14:textId="77777777" w:rsidR="00E03C46" w:rsidRPr="00E03C46" w:rsidRDefault="00E03C46" w:rsidP="00E03C46">
      <w:pPr>
        <w:spacing w:after="120" w:line="300" w:lineRule="auto"/>
        <w:ind w:firstLine="720"/>
        <w:jc w:val="both"/>
      </w:pPr>
      <w:r w:rsidRPr="00E03C46">
        <w:rPr>
          <w:b/>
          <w:bCs/>
        </w:rPr>
        <w:t xml:space="preserve">Art. 3. </w:t>
      </w:r>
      <w:r w:rsidRPr="00E03C46">
        <w:t>Se aprobă Studiul de oportunitate privind delegarea gestiunii Serviciului specializat pentru gestionarea câinilor fără stăpân de pe teritoriul U.A.T. Comuna Gura Ialomiței, conform Anexei nr. 1, care face parte integrantă din prezenta hotărâre.</w:t>
      </w:r>
    </w:p>
    <w:p w14:paraId="65710714" w14:textId="77777777" w:rsidR="00E03C46" w:rsidRPr="00E03C46" w:rsidRDefault="00E03C46" w:rsidP="00E03C46">
      <w:pPr>
        <w:spacing w:after="120" w:line="300" w:lineRule="auto"/>
        <w:ind w:firstLine="720"/>
        <w:jc w:val="both"/>
      </w:pPr>
      <w:r w:rsidRPr="00E03C46">
        <w:rPr>
          <w:b/>
          <w:bCs/>
        </w:rPr>
        <w:t xml:space="preserve">Art. 4. </w:t>
      </w:r>
      <w:r w:rsidRPr="00E03C46">
        <w:t>Se aprobă Regulamentul de organizare și funcționare a Serviciului specializat pentru gestionarea câinilor fără stăpân la nivelul U.A.T. Comuna Gura Ialomiței, conform Anexei nr. 2, care face parte integrantă din prezenta hotărâre.</w:t>
      </w:r>
    </w:p>
    <w:p w14:paraId="3C298932" w14:textId="77777777" w:rsidR="00E03C46" w:rsidRPr="00E03C46" w:rsidRDefault="00E03C46" w:rsidP="00E03C46">
      <w:pPr>
        <w:spacing w:after="120" w:line="300" w:lineRule="auto"/>
        <w:ind w:firstLine="720"/>
        <w:jc w:val="both"/>
      </w:pPr>
      <w:r w:rsidRPr="00E03C46">
        <w:rPr>
          <w:b/>
          <w:bCs/>
        </w:rPr>
        <w:t xml:space="preserve">Art. 5. </w:t>
      </w:r>
      <w:r w:rsidRPr="00E03C46">
        <w:t>Se aprobă Caietul de sarcini pentru delegarea prin concesiune a gestiunii Serviciului specializat pentru gestionarea câinilor fără stăpân, conform Anexei nr. 3, care face parte integrantă din prezenta hotărâre.</w:t>
      </w:r>
    </w:p>
    <w:p w14:paraId="20811177" w14:textId="77777777" w:rsidR="00E03C46" w:rsidRPr="00E03C46" w:rsidRDefault="00E03C46" w:rsidP="00E03C46">
      <w:pPr>
        <w:spacing w:after="120" w:line="300" w:lineRule="auto"/>
        <w:ind w:firstLine="720"/>
        <w:jc w:val="both"/>
      </w:pPr>
      <w:r w:rsidRPr="00E03C46">
        <w:rPr>
          <w:b/>
          <w:bCs/>
        </w:rPr>
        <w:t xml:space="preserve">Art. 6. </w:t>
      </w:r>
      <w:r w:rsidRPr="00E03C46">
        <w:t>Se aprobă Modelul-cadru al contractului de delegare a gestiunii prin concesiune a Serviciului specializat pentru gestionarea câinilor fără stăpân, conform Anexei nr. 4, care face parte integrantă din prezenta hotărâre. Durata contractului este de 5 ani, cu posibilitatea prelungirii, prin acordul părților, în condițiile legii.</w:t>
      </w:r>
    </w:p>
    <w:p w14:paraId="1287D4F4" w14:textId="77777777" w:rsidR="00E03C46" w:rsidRPr="00E03C46" w:rsidRDefault="00E03C46" w:rsidP="00E03C46">
      <w:pPr>
        <w:spacing w:after="120" w:line="300" w:lineRule="auto"/>
        <w:ind w:firstLine="720"/>
        <w:jc w:val="both"/>
      </w:pPr>
      <w:r w:rsidRPr="00E03C46">
        <w:rPr>
          <w:b/>
          <w:bCs/>
        </w:rPr>
        <w:lastRenderedPageBreak/>
        <w:t xml:space="preserve">Art. 7. </w:t>
      </w:r>
      <w:r w:rsidRPr="00E03C46">
        <w:t>(1) Se mandatează Primarul comunei Gura Ialomiței să organizeze procedura de atribuire a contractului de delegare a gestiunii prin concesiune, conform prevederilor Legii nr. 100/2016 și ale H.G. nr. 867/2016, cu modificările și completările ulterioare.</w:t>
      </w:r>
    </w:p>
    <w:p w14:paraId="00015C80" w14:textId="77777777" w:rsidR="00E03C46" w:rsidRPr="00E03C46" w:rsidRDefault="00E03C46" w:rsidP="00E03C46">
      <w:pPr>
        <w:spacing w:after="120" w:line="300" w:lineRule="auto"/>
        <w:ind w:firstLine="720"/>
        <w:jc w:val="both"/>
      </w:pPr>
      <w:r w:rsidRPr="00E03C46">
        <w:t>(2) Se mandatează Primarul comunei Gura Ialomiței să semneze, în numele și pe seama U.A.T. Comuna Gura Ialomiței, contractul de delegare a gestiunii prin concesiune, precum și orice alte acte adiționale, anexe sau documente necesare derulării procedurii, pe întreaga durată a contractului.</w:t>
      </w:r>
    </w:p>
    <w:p w14:paraId="4F465565" w14:textId="77777777" w:rsidR="00E03C46" w:rsidRPr="00E03C46" w:rsidRDefault="00E03C46" w:rsidP="00E03C46">
      <w:pPr>
        <w:spacing w:after="120" w:line="300" w:lineRule="auto"/>
        <w:ind w:firstLine="720"/>
        <w:jc w:val="both"/>
      </w:pPr>
      <w:r w:rsidRPr="00E03C46">
        <w:rPr>
          <w:b/>
          <w:bCs/>
        </w:rPr>
        <w:t xml:space="preserve">Art. 8. </w:t>
      </w:r>
      <w:r w:rsidRPr="00E03C46">
        <w:t>Delegarea gestiunii Serviciului specializat pentru gestionarea câinilor fără stăpân se poate face, în condițiile legii, numai către persoane juridice, asociații sau fundații care desfășoară activități în domeniul protecției animalelor, cu obligația asigurării serviciilor medical-veterinare, contractate cu medici veterinari de liberă practică, organizați în condițiile legii.</w:t>
      </w:r>
    </w:p>
    <w:p w14:paraId="5846D4B0" w14:textId="77777777" w:rsidR="00E03C46" w:rsidRPr="00E03C46" w:rsidRDefault="00E03C46" w:rsidP="00E03C46">
      <w:pPr>
        <w:spacing w:after="120" w:line="300" w:lineRule="auto"/>
        <w:ind w:firstLine="720"/>
        <w:jc w:val="both"/>
      </w:pPr>
      <w:r w:rsidRPr="00E03C46">
        <w:rPr>
          <w:b/>
          <w:bCs/>
        </w:rPr>
        <w:t xml:space="preserve">Art. 9. </w:t>
      </w:r>
      <w:r w:rsidRPr="00E03C46">
        <w:t>Cheltuielile aferente funcționării Serviciului specializat pentru gestionarea câinilor fără stăpân se suportă din bugetul local al comunei Gura Ialomiței, în limita sumelor aprobate anual cu această destinație, precum și din alte surse legal constituite.</w:t>
      </w:r>
    </w:p>
    <w:p w14:paraId="305A5934" w14:textId="77777777" w:rsidR="00E03C46" w:rsidRPr="00E03C46" w:rsidRDefault="00E03C46" w:rsidP="00E03C46">
      <w:pPr>
        <w:spacing w:after="120" w:line="300" w:lineRule="auto"/>
        <w:ind w:firstLine="720"/>
        <w:jc w:val="both"/>
      </w:pPr>
      <w:r w:rsidRPr="00E03C46">
        <w:rPr>
          <w:b/>
          <w:bCs/>
        </w:rPr>
        <w:t xml:space="preserve">Art. 10. </w:t>
      </w:r>
      <w:r w:rsidRPr="00E03C46">
        <w:t>Cu ducerea la îndeplinire a prezentei hotărâri se însărcinează Primarul comunei Gura Ialomiței, prin compartimentele de specialitate din cadrul aparatului de specialitate.</w:t>
      </w:r>
    </w:p>
    <w:p w14:paraId="151CDDA2" w14:textId="6CC96453" w:rsidR="00E03C46" w:rsidRPr="00E03C46" w:rsidRDefault="00E03C46" w:rsidP="00E03C46">
      <w:pPr>
        <w:spacing w:after="120" w:line="300" w:lineRule="auto"/>
        <w:ind w:firstLine="720"/>
        <w:jc w:val="both"/>
      </w:pPr>
      <w:r w:rsidRPr="00E03C46">
        <w:rPr>
          <w:b/>
          <w:bCs/>
        </w:rPr>
        <w:t xml:space="preserve">Art. 11. </w:t>
      </w:r>
      <w:r w:rsidRPr="00E03C46">
        <w:t xml:space="preserve">Prezenta hotărâre se </w:t>
      </w:r>
      <w:r w:rsidR="006753C0">
        <w:t>comunică, de catre secretarul</w:t>
      </w:r>
      <w:r w:rsidRPr="00E03C46">
        <w:t xml:space="preserve"> general al comunei Gura Ialomiței, în termenul prevăzut de lege: Primarului comunei Gura Ialomiței, Instituției Prefectului – Județul Ialomița, pentru exercitarea controlului de legalitate, Direcției Sanitare Veterinare și pentru Siguranța Alimentelor Ialomița, I.P.J. Ialomița – Biroul pentru Protecția Animalelor, și se aduce la cunoștință publică prin afișare la sediul Primăriei comunei Gura Ialomiței și publicare pe pagina de internet a instituției.</w:t>
      </w:r>
    </w:p>
    <w:p w14:paraId="3E5392B3" w14:textId="6A5A6A03" w:rsidR="00E03C46" w:rsidRPr="00E03C46" w:rsidRDefault="00E03C46" w:rsidP="00E03C46">
      <w:r w:rsidRPr="00E03C46">
        <w:t xml:space="preserve">  </w:t>
      </w:r>
    </w:p>
    <w:p w14:paraId="272FB838" w14:textId="3E75E0BA" w:rsidR="00E03C46" w:rsidRPr="00E03C46" w:rsidRDefault="00E03C46" w:rsidP="00E03C46">
      <w:pPr>
        <w:tabs>
          <w:tab w:val="right" w:pos="9000"/>
        </w:tabs>
        <w:spacing w:after="60"/>
      </w:pPr>
      <w:r w:rsidRPr="00E03C46">
        <w:rPr>
          <w:b/>
          <w:bCs/>
        </w:rPr>
        <w:t>PREȘEDINTE DE ȘEDIN</w:t>
      </w:r>
      <w:r w:rsidR="006753C0">
        <w:rPr>
          <w:b/>
          <w:bCs/>
        </w:rPr>
        <w:t xml:space="preserve">ȚA                                </w:t>
      </w:r>
      <w:r w:rsidRPr="00E03C46">
        <w:rPr>
          <w:b/>
          <w:bCs/>
        </w:rPr>
        <w:t>C</w:t>
      </w:r>
      <w:r w:rsidR="006753C0">
        <w:rPr>
          <w:b/>
          <w:bCs/>
        </w:rPr>
        <w:t xml:space="preserve">ONTRASEMNEAZĂ </w:t>
      </w:r>
    </w:p>
    <w:p w14:paraId="55231BCB" w14:textId="42562CEE" w:rsidR="006753C0" w:rsidRDefault="006753C0" w:rsidP="00E03C46">
      <w:pPr>
        <w:tabs>
          <w:tab w:val="right" w:pos="9000"/>
        </w:tabs>
        <w:spacing w:after="60"/>
        <w:rPr>
          <w:b/>
          <w:bCs/>
        </w:rPr>
      </w:pPr>
      <w:r>
        <w:rPr>
          <w:b/>
          <w:bCs/>
        </w:rPr>
        <w:t>CONSILIER LOCAL                                             SECRETAR GENERAL</w:t>
      </w:r>
    </w:p>
    <w:p w14:paraId="6CBAF1FD" w14:textId="3594D13E" w:rsidR="00E03C46" w:rsidRDefault="006753C0" w:rsidP="00E03C46">
      <w:pPr>
        <w:tabs>
          <w:tab w:val="right" w:pos="9000"/>
        </w:tabs>
        <w:spacing w:after="60"/>
        <w:rPr>
          <w:b/>
          <w:bCs/>
        </w:rPr>
      </w:pPr>
      <w:r>
        <w:rPr>
          <w:b/>
          <w:bCs/>
        </w:rPr>
        <w:t>SORESCU MARIAN                                             IVASCU STEFANA</w:t>
      </w:r>
    </w:p>
    <w:p w14:paraId="292C0EAB" w14:textId="77777777" w:rsidR="006753C0" w:rsidRDefault="006753C0" w:rsidP="00E03C46">
      <w:pPr>
        <w:tabs>
          <w:tab w:val="right" w:pos="9000"/>
        </w:tabs>
        <w:spacing w:after="60"/>
        <w:rPr>
          <w:b/>
          <w:bCs/>
        </w:rPr>
      </w:pPr>
    </w:p>
    <w:p w14:paraId="1A3B731E" w14:textId="77777777" w:rsidR="006753C0" w:rsidRDefault="006753C0" w:rsidP="00E03C46">
      <w:pPr>
        <w:tabs>
          <w:tab w:val="right" w:pos="9000"/>
        </w:tabs>
        <w:spacing w:after="60"/>
        <w:rPr>
          <w:b/>
          <w:bCs/>
        </w:rPr>
      </w:pPr>
    </w:p>
    <w:p w14:paraId="75BBF3D4" w14:textId="13BCEB79" w:rsidR="006753C0" w:rsidRDefault="006753C0" w:rsidP="00E03C46">
      <w:pPr>
        <w:tabs>
          <w:tab w:val="right" w:pos="9000"/>
        </w:tabs>
        <w:spacing w:after="60"/>
        <w:rPr>
          <w:b/>
          <w:bCs/>
        </w:rPr>
      </w:pPr>
      <w:r>
        <w:rPr>
          <w:b/>
          <w:bCs/>
        </w:rPr>
        <w:t>Nr. 23</w:t>
      </w:r>
    </w:p>
    <w:p w14:paraId="1BCC9D58" w14:textId="2DAAB642" w:rsidR="006753C0" w:rsidRDefault="006753C0" w:rsidP="00E03C46">
      <w:pPr>
        <w:tabs>
          <w:tab w:val="right" w:pos="9000"/>
        </w:tabs>
        <w:spacing w:after="60"/>
        <w:rPr>
          <w:b/>
          <w:bCs/>
        </w:rPr>
      </w:pPr>
      <w:r>
        <w:rPr>
          <w:b/>
          <w:bCs/>
        </w:rPr>
        <w:t>Adoptata la Gura Ialomitei</w:t>
      </w:r>
    </w:p>
    <w:p w14:paraId="0BFE1650" w14:textId="7CFE13F6" w:rsidR="006753C0" w:rsidRPr="00E03C46" w:rsidRDefault="006753C0" w:rsidP="00E03C46">
      <w:pPr>
        <w:tabs>
          <w:tab w:val="right" w:pos="9000"/>
        </w:tabs>
        <w:spacing w:after="60"/>
      </w:pPr>
      <w:r>
        <w:rPr>
          <w:b/>
          <w:bCs/>
        </w:rPr>
        <w:t>Astazi 21 04 2026</w:t>
      </w:r>
    </w:p>
    <w:p w14:paraId="4F1A50B1" w14:textId="7F0673C9" w:rsidR="006D25E5" w:rsidRPr="00E03C46" w:rsidRDefault="00E03C46" w:rsidP="006753C0">
      <w:pPr>
        <w:tabs>
          <w:tab w:val="right" w:pos="9000"/>
        </w:tabs>
        <w:spacing w:after="600"/>
      </w:pPr>
      <w:r w:rsidRPr="00E03C46">
        <w:tab/>
      </w:r>
    </w:p>
    <w:sectPr w:rsidR="006D25E5" w:rsidRPr="00E03C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D3744"/>
    <w:multiLevelType w:val="hybridMultilevel"/>
    <w:tmpl w:val="FFFFFFFF"/>
    <w:lvl w:ilvl="0" w:tplc="CF4C42AC">
      <w:start w:val="1"/>
      <w:numFmt w:val="lowerLetter"/>
      <w:lvlText w:val="%1)"/>
      <w:lvlJc w:val="left"/>
      <w:pPr>
        <w:ind w:left="720" w:hanging="360"/>
      </w:pPr>
    </w:lvl>
    <w:lvl w:ilvl="1" w:tplc="4B2C6F6A">
      <w:numFmt w:val="decimal"/>
      <w:lvlText w:val=""/>
      <w:lvlJc w:val="left"/>
    </w:lvl>
    <w:lvl w:ilvl="2" w:tplc="95C422A8">
      <w:numFmt w:val="decimal"/>
      <w:lvlText w:val=""/>
      <w:lvlJc w:val="left"/>
    </w:lvl>
    <w:lvl w:ilvl="3" w:tplc="065EC7D4">
      <w:numFmt w:val="decimal"/>
      <w:lvlText w:val=""/>
      <w:lvlJc w:val="left"/>
    </w:lvl>
    <w:lvl w:ilvl="4" w:tplc="B090F0DC">
      <w:numFmt w:val="decimal"/>
      <w:lvlText w:val=""/>
      <w:lvlJc w:val="left"/>
    </w:lvl>
    <w:lvl w:ilvl="5" w:tplc="D44AC35C">
      <w:numFmt w:val="decimal"/>
      <w:lvlText w:val=""/>
      <w:lvlJc w:val="left"/>
    </w:lvl>
    <w:lvl w:ilvl="6" w:tplc="4D426906">
      <w:numFmt w:val="decimal"/>
      <w:lvlText w:val=""/>
      <w:lvlJc w:val="left"/>
    </w:lvl>
    <w:lvl w:ilvl="7" w:tplc="AAF626DE">
      <w:numFmt w:val="decimal"/>
      <w:lvlText w:val=""/>
      <w:lvlJc w:val="left"/>
    </w:lvl>
    <w:lvl w:ilvl="8" w:tplc="64FCA0B0">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C46"/>
    <w:rsid w:val="000115E6"/>
    <w:rsid w:val="005B0354"/>
    <w:rsid w:val="006753C0"/>
    <w:rsid w:val="006D25E5"/>
    <w:rsid w:val="007028A7"/>
    <w:rsid w:val="00AD2AD9"/>
    <w:rsid w:val="00DE02D2"/>
    <w:rsid w:val="00E03C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C46"/>
    <w:pPr>
      <w:spacing w:after="0" w:line="240" w:lineRule="auto"/>
    </w:pPr>
    <w:rPr>
      <w:rFonts w:ascii="Times New Roman" w:eastAsia="Times New Roman" w:hAnsi="Times New Roman" w:cs="Times New Roman"/>
      <w:kern w:val="0"/>
      <w:sz w:val="24"/>
      <w:szCs w:val="24"/>
      <w:lang w:eastAsia="ro-RO"/>
      <w14:ligatures w14:val="none"/>
    </w:rPr>
  </w:style>
  <w:style w:type="paragraph" w:styleId="Heading1">
    <w:name w:val="heading 1"/>
    <w:basedOn w:val="Normal"/>
    <w:next w:val="Normal"/>
    <w:link w:val="Heading1Char"/>
    <w:uiPriority w:val="9"/>
    <w:qFormat/>
    <w:rsid w:val="00E03C4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03C4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03C4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03C4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E03C4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E03C4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E03C4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E03C4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E03C4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C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3C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3C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3C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3C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3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C46"/>
    <w:rPr>
      <w:rFonts w:eastAsiaTheme="majorEastAsia" w:cstheme="majorBidi"/>
      <w:color w:val="272727" w:themeColor="text1" w:themeTint="D8"/>
    </w:rPr>
  </w:style>
  <w:style w:type="paragraph" w:styleId="Title">
    <w:name w:val="Title"/>
    <w:basedOn w:val="Normal"/>
    <w:next w:val="Normal"/>
    <w:link w:val="TitleChar"/>
    <w:uiPriority w:val="10"/>
    <w:qFormat/>
    <w:rsid w:val="00E03C4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03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C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03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C4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E03C46"/>
    <w:rPr>
      <w:i/>
      <w:iCs/>
      <w:color w:val="404040" w:themeColor="text1" w:themeTint="BF"/>
    </w:rPr>
  </w:style>
  <w:style w:type="paragraph" w:styleId="ListParagraph">
    <w:name w:val="List Paragraph"/>
    <w:basedOn w:val="Normal"/>
    <w:qFormat/>
    <w:rsid w:val="00E03C4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E03C46"/>
    <w:rPr>
      <w:i/>
      <w:iCs/>
      <w:color w:val="2F5496" w:themeColor="accent1" w:themeShade="BF"/>
    </w:rPr>
  </w:style>
  <w:style w:type="paragraph" w:styleId="IntenseQuote">
    <w:name w:val="Intense Quote"/>
    <w:basedOn w:val="Normal"/>
    <w:next w:val="Normal"/>
    <w:link w:val="IntenseQuoteChar"/>
    <w:uiPriority w:val="30"/>
    <w:qFormat/>
    <w:rsid w:val="00E03C4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E03C46"/>
    <w:rPr>
      <w:i/>
      <w:iCs/>
      <w:color w:val="2F5496" w:themeColor="accent1" w:themeShade="BF"/>
    </w:rPr>
  </w:style>
  <w:style w:type="character" w:styleId="IntenseReference">
    <w:name w:val="Intense Reference"/>
    <w:basedOn w:val="DefaultParagraphFont"/>
    <w:uiPriority w:val="32"/>
    <w:qFormat/>
    <w:rsid w:val="00E03C46"/>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C46"/>
    <w:pPr>
      <w:spacing w:after="0" w:line="240" w:lineRule="auto"/>
    </w:pPr>
    <w:rPr>
      <w:rFonts w:ascii="Times New Roman" w:eastAsia="Times New Roman" w:hAnsi="Times New Roman" w:cs="Times New Roman"/>
      <w:kern w:val="0"/>
      <w:sz w:val="24"/>
      <w:szCs w:val="24"/>
      <w:lang w:eastAsia="ro-RO"/>
      <w14:ligatures w14:val="none"/>
    </w:rPr>
  </w:style>
  <w:style w:type="paragraph" w:styleId="Heading1">
    <w:name w:val="heading 1"/>
    <w:basedOn w:val="Normal"/>
    <w:next w:val="Normal"/>
    <w:link w:val="Heading1Char"/>
    <w:uiPriority w:val="9"/>
    <w:qFormat/>
    <w:rsid w:val="00E03C4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03C4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03C4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03C4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E03C4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E03C4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E03C4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E03C4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E03C4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C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3C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3C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3C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3C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3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C46"/>
    <w:rPr>
      <w:rFonts w:eastAsiaTheme="majorEastAsia" w:cstheme="majorBidi"/>
      <w:color w:val="272727" w:themeColor="text1" w:themeTint="D8"/>
    </w:rPr>
  </w:style>
  <w:style w:type="paragraph" w:styleId="Title">
    <w:name w:val="Title"/>
    <w:basedOn w:val="Normal"/>
    <w:next w:val="Normal"/>
    <w:link w:val="TitleChar"/>
    <w:uiPriority w:val="10"/>
    <w:qFormat/>
    <w:rsid w:val="00E03C4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03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C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03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C4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E03C46"/>
    <w:rPr>
      <w:i/>
      <w:iCs/>
      <w:color w:val="404040" w:themeColor="text1" w:themeTint="BF"/>
    </w:rPr>
  </w:style>
  <w:style w:type="paragraph" w:styleId="ListParagraph">
    <w:name w:val="List Paragraph"/>
    <w:basedOn w:val="Normal"/>
    <w:qFormat/>
    <w:rsid w:val="00E03C4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E03C46"/>
    <w:rPr>
      <w:i/>
      <w:iCs/>
      <w:color w:val="2F5496" w:themeColor="accent1" w:themeShade="BF"/>
    </w:rPr>
  </w:style>
  <w:style w:type="paragraph" w:styleId="IntenseQuote">
    <w:name w:val="Intense Quote"/>
    <w:basedOn w:val="Normal"/>
    <w:next w:val="Normal"/>
    <w:link w:val="IntenseQuoteChar"/>
    <w:uiPriority w:val="30"/>
    <w:qFormat/>
    <w:rsid w:val="00E03C4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E03C46"/>
    <w:rPr>
      <w:i/>
      <w:iCs/>
      <w:color w:val="2F5496" w:themeColor="accent1" w:themeShade="BF"/>
    </w:rPr>
  </w:style>
  <w:style w:type="character" w:styleId="IntenseReference">
    <w:name w:val="Intense Reference"/>
    <w:basedOn w:val="DefaultParagraphFont"/>
    <w:uiPriority w:val="32"/>
    <w:qFormat/>
    <w:rsid w:val="00E03C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M</dc:creator>
  <cp:lastModifiedBy>Papacioc Antoniu</cp:lastModifiedBy>
  <cp:revision>4</cp:revision>
  <dcterms:created xsi:type="dcterms:W3CDTF">2026-04-23T11:58:00Z</dcterms:created>
  <dcterms:modified xsi:type="dcterms:W3CDTF">2026-04-23T12:07:00Z</dcterms:modified>
</cp:coreProperties>
</file>