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D4" w:rsidRDefault="001C3AD4" w:rsidP="00F7241F">
      <w:pPr>
        <w:ind w:left="387"/>
      </w:pPr>
      <w:r>
        <w:t>JUDETUL IALOMIȚA</w:t>
      </w:r>
    </w:p>
    <w:p w:rsidR="00F7241F" w:rsidRDefault="00F7241F" w:rsidP="00F7241F">
      <w:pPr>
        <w:spacing w:after="591"/>
        <w:ind w:left="387"/>
      </w:pPr>
      <w:r>
        <w:t>COMUNA</w:t>
      </w:r>
      <w:r w:rsidR="001C3AD4">
        <w:t xml:space="preserve"> GURA IALOMIȚEI</w:t>
      </w:r>
    </w:p>
    <w:p w:rsidR="00F7241F" w:rsidRDefault="00F7241F" w:rsidP="00F7241F">
      <w:pPr>
        <w:spacing w:after="591"/>
        <w:ind w:left="387"/>
      </w:pPr>
      <w:r>
        <w:t>-PRIMAR-</w:t>
      </w:r>
    </w:p>
    <w:p w:rsidR="000B4D47" w:rsidRPr="00F7241F" w:rsidRDefault="000B4D47" w:rsidP="00F7241F">
      <w:pPr>
        <w:spacing w:after="591"/>
        <w:ind w:left="387"/>
      </w:pPr>
      <w:r>
        <w:t>Nr.--------/---------------------;</w:t>
      </w:r>
    </w:p>
    <w:p w:rsidR="001C3AD4" w:rsidRDefault="001C3AD4" w:rsidP="001C3AD4">
      <w:pPr>
        <w:spacing w:line="251" w:lineRule="auto"/>
        <w:ind w:left="699" w:right="524" w:hanging="10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F7241F">
        <w:rPr>
          <w:b/>
          <w:bCs/>
        </w:rPr>
        <w:t xml:space="preserve">REFERAT DE APROBARE </w:t>
      </w:r>
    </w:p>
    <w:p w:rsidR="001C3AD4" w:rsidRPr="007D76CC" w:rsidRDefault="001C3AD4" w:rsidP="001C3AD4">
      <w:pPr>
        <w:spacing w:line="251" w:lineRule="auto"/>
        <w:ind w:left="699" w:right="524" w:hanging="10"/>
        <w:jc w:val="center"/>
        <w:rPr>
          <w:b/>
          <w:bCs/>
        </w:rPr>
      </w:pPr>
    </w:p>
    <w:p w:rsidR="001C3AD4" w:rsidRDefault="001C3AD4" w:rsidP="001C3AD4">
      <w:pPr>
        <w:spacing w:line="251" w:lineRule="auto"/>
        <w:ind w:left="699" w:right="524" w:hanging="10"/>
        <w:jc w:val="center"/>
      </w:pPr>
      <w:r>
        <w:t xml:space="preserve"> privind aprobarea asocierii unității administrativ teritoriale Comuna </w:t>
      </w:r>
      <w:r>
        <w:rPr>
          <w:bCs/>
        </w:rPr>
        <w:t xml:space="preserve">Gura Ialomiței </w:t>
      </w:r>
      <w:r>
        <w:t>cu</w:t>
      </w:r>
    </w:p>
    <w:p w:rsidR="001C3AD4" w:rsidRDefault="001C3AD4" w:rsidP="001C3AD4">
      <w:pPr>
        <w:spacing w:line="251" w:lineRule="auto"/>
        <w:ind w:left="10" w:hanging="10"/>
        <w:jc w:val="center"/>
      </w:pPr>
      <w:r>
        <w:t>unele unități administrativ teritoriale  în vederea acceptării acestora, în calitate de membru asociat cu drepturi depline, în cadrul ASOCIAȚIEI DE DEZVOLTARE INTERCOMUNITARĂ DE</w:t>
      </w:r>
    </w:p>
    <w:p w:rsidR="001C3AD4" w:rsidRDefault="001C3AD4" w:rsidP="001C3AD4">
      <w:pPr>
        <w:spacing w:after="305" w:line="251" w:lineRule="auto"/>
        <w:ind w:left="699" w:right="689" w:hanging="10"/>
        <w:jc w:val="center"/>
      </w:pPr>
      <w:r>
        <w:t>UTILITĂȚI PUBLICE PENTRU SERVICIUL DE ALIMENTARE CU APĂ Șl CANALIZARE ” ADI PERIURBANĂ SLOBOZIA”</w:t>
      </w:r>
    </w:p>
    <w:p w:rsidR="001C3AD4" w:rsidRDefault="00F7241F" w:rsidP="00F7241F">
      <w:pPr>
        <w:ind w:right="4132"/>
      </w:pPr>
      <w:r>
        <w:t xml:space="preserve">Primarul </w:t>
      </w:r>
      <w:r w:rsidR="001C3AD4">
        <w:t xml:space="preserve"> comunei </w:t>
      </w:r>
      <w:r w:rsidR="001C3AD4">
        <w:rPr>
          <w:bCs/>
        </w:rPr>
        <w:t>Gura Ialomiței</w:t>
      </w:r>
      <w:r w:rsidR="001C3AD4">
        <w:t xml:space="preserve">; </w:t>
      </w:r>
    </w:p>
    <w:p w:rsidR="001C3AD4" w:rsidRDefault="001C3AD4" w:rsidP="001C3AD4">
      <w:pPr>
        <w:ind w:left="956" w:right="4132" w:firstLine="65"/>
      </w:pPr>
      <w:r>
        <w:t>Având în vedere :</w:t>
      </w:r>
    </w:p>
    <w:p w:rsidR="001C3AD4" w:rsidRDefault="001C3AD4" w:rsidP="00F7241F">
      <w:pPr>
        <w:ind w:left="259" w:firstLine="697"/>
      </w:pPr>
      <w:r>
        <w:rPr>
          <w:bCs/>
        </w:rPr>
        <w:t xml:space="preserve"> </w:t>
      </w:r>
    </w:p>
    <w:p w:rsidR="001C3AD4" w:rsidRDefault="001C3AD4" w:rsidP="001C3AD4">
      <w:pPr>
        <w:ind w:left="122" w:firstLine="697"/>
      </w:pPr>
      <w:r>
        <w:t xml:space="preserve">-prevederile Legii nr. 273/2006, a finanțelor publice locale, cu modificările și </w:t>
      </w:r>
      <w:r>
        <w:rPr>
          <w:noProof/>
          <w:lang w:val="en-US" w:eastAsia="en-US"/>
        </w:rPr>
        <w:drawing>
          <wp:inline distT="0" distB="0" distL="0" distR="0" wp14:anchorId="74039E52" wp14:editId="49DDB6A9">
            <wp:extent cx="27378" cy="127804"/>
            <wp:effectExtent l="0" t="0" r="0" b="0"/>
            <wp:docPr id="11838" name="Picture 11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" name="Picture 118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78" cy="12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completările ulterioare;</w:t>
      </w:r>
    </w:p>
    <w:p w:rsidR="001C3AD4" w:rsidRDefault="001C3AD4" w:rsidP="001C3AD4">
      <w:pPr>
        <w:ind w:left="108" w:firstLine="697"/>
      </w:pPr>
      <w:r>
        <w:t xml:space="preserve">-prevederile Ordonanței Guvernului nr. 26/2000 cu privire la asociații și fundații, </w:t>
      </w:r>
      <w:r>
        <w:rPr>
          <w:noProof/>
          <w:lang w:val="en-US" w:eastAsia="en-US"/>
        </w:rPr>
        <w:drawing>
          <wp:inline distT="0" distB="0" distL="0" distR="0" wp14:anchorId="59B5496F" wp14:editId="1ACF1193">
            <wp:extent cx="22816" cy="109545"/>
            <wp:effectExtent l="0" t="0" r="0" b="0"/>
            <wp:docPr id="11840" name="Picture 11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" name="Picture 118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16" cy="1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cu modificările și completările ulterioare;</w:t>
      </w:r>
    </w:p>
    <w:p w:rsidR="001C3AD4" w:rsidRDefault="001C3AD4" w:rsidP="001C3AD4">
      <w:pPr>
        <w:ind w:left="86" w:firstLine="697"/>
      </w:pPr>
      <w:r>
        <w:t xml:space="preserve">-prevederile Hotărârii Guvernului nr. 855/2008 privind aprobarea actului </w:t>
      </w:r>
      <w:r>
        <w:rPr>
          <w:noProof/>
          <w:lang w:val="en-US" w:eastAsia="en-US"/>
        </w:rPr>
        <w:drawing>
          <wp:inline distT="0" distB="0" distL="0" distR="0" wp14:anchorId="14E1FD9C" wp14:editId="3CCB0EE8">
            <wp:extent cx="4563" cy="4565"/>
            <wp:effectExtent l="0" t="0" r="0" b="0"/>
            <wp:docPr id="1810" name="Picture 1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" name="Picture 18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constitutiv-cadru și a statutului-cadru ale asociațiilor de dezvoltare intercomunitară cu </w:t>
      </w:r>
      <w:r>
        <w:rPr>
          <w:noProof/>
          <w:lang w:val="en-US" w:eastAsia="en-US"/>
        </w:rPr>
        <w:drawing>
          <wp:inline distT="0" distB="0" distL="0" distR="0" wp14:anchorId="5507ADD3" wp14:editId="22A465CD">
            <wp:extent cx="18252" cy="209962"/>
            <wp:effectExtent l="0" t="0" r="0" b="0"/>
            <wp:docPr id="11842" name="Picture 11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2" name="Picture 118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52" cy="20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obiect de activitate serviciile de utilități publice;</w:t>
      </w:r>
    </w:p>
    <w:p w:rsidR="001C3AD4" w:rsidRDefault="001C3AD4" w:rsidP="001C3AD4">
      <w:pPr>
        <w:ind w:left="50" w:firstLine="711"/>
      </w:pPr>
      <w:r>
        <w:t xml:space="preserve">- prevederile Legii nr. 51/2006 privind serviciile comunitare de utilități publice, </w:t>
      </w:r>
      <w:r>
        <w:rPr>
          <w:noProof/>
          <w:lang w:val="en-US" w:eastAsia="en-US"/>
        </w:rPr>
        <w:drawing>
          <wp:inline distT="0" distB="0" distL="0" distR="0" wp14:anchorId="17E21D67" wp14:editId="588EA72C">
            <wp:extent cx="36505" cy="155190"/>
            <wp:effectExtent l="0" t="0" r="0" b="0"/>
            <wp:docPr id="11844" name="Picture 11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" name="Picture 118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05" cy="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republicată, cu modificările și completările ulterioare; </w:t>
      </w:r>
      <w:r>
        <w:rPr>
          <w:noProof/>
          <w:lang w:val="en-US" w:eastAsia="en-US"/>
        </w:rPr>
        <w:drawing>
          <wp:inline distT="0" distB="0" distL="0" distR="0" wp14:anchorId="73B02A02" wp14:editId="48488590">
            <wp:extent cx="45631" cy="13693"/>
            <wp:effectExtent l="0" t="0" r="0" b="0"/>
            <wp:docPr id="1844" name="Picture 1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" name="Picture 18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31" cy="1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prevederile Legii nr. 241/2006 privind serviciul de alimentare cu apă și </w:t>
      </w:r>
      <w:r>
        <w:rPr>
          <w:noProof/>
          <w:lang w:val="en-US" w:eastAsia="en-US"/>
        </w:rPr>
        <w:drawing>
          <wp:inline distT="0" distB="0" distL="0" distR="0" wp14:anchorId="2138C273" wp14:editId="19888727">
            <wp:extent cx="41068" cy="168883"/>
            <wp:effectExtent l="0" t="0" r="0" b="0"/>
            <wp:docPr id="11846" name="Picture 11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6" name="Picture 118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68" cy="16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canalizare, republicată, cu modificările și completările ulterioare,</w:t>
      </w:r>
    </w:p>
    <w:p w:rsidR="00F7241F" w:rsidRDefault="00F7241F" w:rsidP="00F7241F">
      <w:pPr>
        <w:spacing w:after="268"/>
        <w:ind w:left="43" w:firstLine="690"/>
      </w:pPr>
      <w:r>
        <w:t>Propune;</w:t>
      </w:r>
    </w:p>
    <w:p w:rsidR="001C3AD4" w:rsidRDefault="00F7241F" w:rsidP="00F7241F">
      <w:pPr>
        <w:spacing w:after="268"/>
        <w:ind w:left="43" w:firstLine="690"/>
      </w:pPr>
      <w:r>
        <w:t>-</w:t>
      </w:r>
      <w:r w:rsidR="001C3AD4" w:rsidRPr="004E1A37">
        <w:rPr>
          <w:b/>
          <w:bCs/>
          <w:noProof/>
          <w:lang w:val="en-US" w:eastAsia="en-US"/>
        </w:rPr>
        <w:drawing>
          <wp:anchor distT="0" distB="0" distL="114300" distR="114300" simplePos="0" relativeHeight="251686912" behindDoc="0" locked="0" layoutInCell="1" allowOverlap="0" wp14:anchorId="539B0A70" wp14:editId="7DEC4293">
            <wp:simplePos x="0" y="0"/>
            <wp:positionH relativeFrom="column">
              <wp:posOffset>6424851</wp:posOffset>
            </wp:positionH>
            <wp:positionV relativeFrom="paragraph">
              <wp:posOffset>43839</wp:posOffset>
            </wp:positionV>
            <wp:extent cx="109514" cy="511213"/>
            <wp:effectExtent l="0" t="0" r="0" b="0"/>
            <wp:wrapSquare wrapText="bothSides"/>
            <wp:docPr id="11850" name="Picture 11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" name="Picture 118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514" cy="511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aprobarea asocierii</w:t>
      </w:r>
      <w:r w:rsidR="001C3AD4">
        <w:t xml:space="preserve"> unității administrativ teritoriale Comuna </w:t>
      </w:r>
      <w:r w:rsidR="001C3AD4">
        <w:rPr>
          <w:bCs/>
        </w:rPr>
        <w:t>Gura Ialomiței</w:t>
      </w:r>
      <w:r w:rsidR="001C3AD4">
        <w:t xml:space="preserve"> cu unele unități administrativ teritoriale</w:t>
      </w:r>
      <w:r w:rsidR="00810C71">
        <w:t xml:space="preserve"> prevazute in ANEXA nr. 1, </w:t>
      </w:r>
      <w:r w:rsidR="001C3AD4">
        <w:t xml:space="preserve"> în vederea acceptării acestora în calitate de membri cu drepturi depline în cadrul ASOCIATIEI DE DEZVOLTARE INTERCOMUNITARĂ DE UTILITĂȚI PUBLICE PENTRU </w:t>
      </w:r>
      <w:r w:rsidR="001C3AD4">
        <w:lastRenderedPageBreak/>
        <w:t>SERVICIUL DE ALIMENTARE CU APA SI CANALIZARE ,, ADI PERIURBA</w:t>
      </w:r>
      <w:r>
        <w:t>NA SLOBOZIA’’;</w:t>
      </w:r>
    </w:p>
    <w:p w:rsidR="001C3AD4" w:rsidRDefault="001C3AD4" w:rsidP="001C3AD4">
      <w:pPr>
        <w:spacing w:after="0" w:line="259" w:lineRule="auto"/>
        <w:ind w:left="10111" w:right="-22" w:firstLine="0"/>
        <w:jc w:val="left"/>
      </w:pPr>
      <w:r>
        <w:rPr>
          <w:noProof/>
          <w:lang w:val="en-US" w:eastAsia="en-US"/>
        </w:rPr>
        <w:drawing>
          <wp:inline distT="0" distB="0" distL="0" distR="0" wp14:anchorId="108169DA" wp14:editId="4FC69D39">
            <wp:extent cx="50194" cy="31951"/>
            <wp:effectExtent l="0" t="0" r="0" b="0"/>
            <wp:docPr id="11852" name="Picture 11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2" name="Picture 1185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94" cy="3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AD4" w:rsidRDefault="001C3AD4" w:rsidP="001C3AD4">
      <w:pPr>
        <w:spacing w:after="0" w:line="259" w:lineRule="auto"/>
        <w:ind w:left="0" w:right="-15" w:firstLine="0"/>
      </w:pPr>
      <w:r>
        <w:t xml:space="preserve">        </w:t>
      </w:r>
      <w:r w:rsidR="00F7241F">
        <w:rPr>
          <w:b/>
          <w:bCs/>
        </w:rPr>
        <w:t>-a</w:t>
      </w:r>
      <w:r w:rsidR="00F7241F">
        <w:t xml:space="preserve">probarea </w:t>
      </w:r>
      <w:r>
        <w:t xml:space="preserve"> Statutul</w:t>
      </w:r>
      <w:r w:rsidR="00F7241F">
        <w:t>ui</w:t>
      </w:r>
      <w:r>
        <w:t>, actualizat, al ASOCIAȚIEI DE DEZVOLTARE</w:t>
      </w:r>
    </w:p>
    <w:p w:rsidR="001C3AD4" w:rsidRDefault="001C3AD4" w:rsidP="001C3AD4">
      <w:pPr>
        <w:spacing w:after="39"/>
        <w:ind w:left="496"/>
      </w:pPr>
      <w:r>
        <w:t>INTERCOMUNITARĂ DE UTILITĂȚI PUBLICE PENTRU SERVICIUL DE ALIMENTARE CU APĂ SI CANALI</w:t>
      </w:r>
      <w:r w:rsidR="00F7241F">
        <w:t>ZARE ,,ADI PERIURBANĂ SLOBOZIA";</w:t>
      </w:r>
    </w:p>
    <w:p w:rsidR="001C3AD4" w:rsidRDefault="001C3AD4" w:rsidP="001C3AD4">
      <w:pPr>
        <w:spacing w:after="39"/>
        <w:ind w:left="496"/>
      </w:pPr>
    </w:p>
    <w:p w:rsidR="001C3AD4" w:rsidRDefault="001C3AD4" w:rsidP="001C3AD4">
      <w:pPr>
        <w:spacing w:after="0" w:line="259" w:lineRule="auto"/>
        <w:ind w:left="10" w:right="-15" w:hanging="10"/>
      </w:pPr>
      <w:r>
        <w:t xml:space="preserve">       </w:t>
      </w:r>
      <w:r w:rsidR="00F7241F">
        <w:rPr>
          <w:b/>
          <w:bCs/>
        </w:rPr>
        <w:t xml:space="preserve">-sa se </w:t>
      </w:r>
      <w:r>
        <w:t xml:space="preserve">ia act de participarea fiecărei unități administrativ teritoriale la patrimoniul </w:t>
      </w:r>
    </w:p>
    <w:p w:rsidR="001C3AD4" w:rsidRDefault="001C3AD4" w:rsidP="001C3AD4">
      <w:pPr>
        <w:ind w:left="460"/>
      </w:pPr>
      <w:r>
        <w:t xml:space="preserve">ADI PERIURBANĂ SLOBOZIA” cu suma de </w:t>
      </w:r>
      <w:r w:rsidRPr="004E1A37">
        <w:rPr>
          <w:b/>
          <w:bCs/>
        </w:rPr>
        <w:t>200 lei</w:t>
      </w:r>
      <w:r>
        <w:t xml:space="preserve"> și o cotizație anuală de </w:t>
      </w:r>
      <w:r w:rsidRPr="004E1A37">
        <w:rPr>
          <w:b/>
          <w:bCs/>
        </w:rPr>
        <w:t>4,885 lei</w:t>
      </w:r>
      <w:r w:rsidR="00F7241F">
        <w:t>/cap de locuitor;</w:t>
      </w:r>
    </w:p>
    <w:p w:rsidR="001C3AD4" w:rsidRDefault="001C3AD4" w:rsidP="001C3AD4">
      <w:pPr>
        <w:spacing w:after="0" w:line="259" w:lineRule="auto"/>
        <w:ind w:left="10" w:right="-15" w:hanging="10"/>
      </w:pPr>
    </w:p>
    <w:p w:rsidR="001C3AD4" w:rsidRDefault="001C3AD4" w:rsidP="001C3AD4">
      <w:pPr>
        <w:ind w:left="295" w:firstLine="0"/>
      </w:pPr>
      <w:r>
        <w:rPr>
          <w:b/>
          <w:bCs/>
        </w:rPr>
        <w:t xml:space="preserve">  </w:t>
      </w:r>
      <w:r w:rsidR="00F7241F">
        <w:rPr>
          <w:b/>
          <w:bCs/>
        </w:rPr>
        <w:t xml:space="preserve">-sa </w:t>
      </w:r>
      <w:r w:rsidR="00F7241F">
        <w:t>se mandateze</w:t>
      </w:r>
      <w:r>
        <w:t xml:space="preserve"> domnul Nicu Biserică, reprezentantul UAT Comuna </w:t>
      </w:r>
      <w:r>
        <w:rPr>
          <w:bCs/>
        </w:rPr>
        <w:t>Gura Ialomiței</w:t>
      </w:r>
      <w:r>
        <w:t xml:space="preserve"> în Adunarea Generală a Asociaților din cadrul ,,ADI PERIURBANĂ SLOBOZIA” să voteze  'pentru” la propunerea de acceptare a unităților administrative prevăzute in anexa nr 1, ca membru cu drepturi depline în Asociație și să semneze Statutul, actu</w:t>
      </w:r>
      <w:r w:rsidR="00F7241F">
        <w:t>alizat, al Asociației;</w:t>
      </w:r>
    </w:p>
    <w:p w:rsidR="00F7241F" w:rsidRDefault="00F7241F" w:rsidP="00114B36">
      <w:pPr>
        <w:ind w:left="295" w:firstLine="0"/>
        <w:jc w:val="center"/>
        <w:rPr>
          <w:b/>
          <w:bCs/>
        </w:rPr>
      </w:pPr>
      <w:r>
        <w:rPr>
          <w:b/>
          <w:bCs/>
        </w:rPr>
        <w:t>PRIMAR</w:t>
      </w:r>
    </w:p>
    <w:p w:rsidR="00F7241F" w:rsidRDefault="00F7241F" w:rsidP="00114B36">
      <w:pPr>
        <w:ind w:left="295" w:firstLine="0"/>
        <w:jc w:val="center"/>
      </w:pPr>
      <w:r>
        <w:rPr>
          <w:b/>
          <w:bCs/>
        </w:rPr>
        <w:t>BISERICA NICU</w:t>
      </w:r>
    </w:p>
    <w:p w:rsidR="001C3AD4" w:rsidRDefault="001C3AD4" w:rsidP="00114B36">
      <w:pPr>
        <w:ind w:left="295" w:firstLine="0"/>
        <w:jc w:val="center"/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14B36" w:rsidRDefault="00114B36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1C3AD4" w:rsidRPr="00BA04B1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</w:rPr>
      </w:pPr>
      <w:r>
        <w:t xml:space="preserve">                                                                                                          </w:t>
      </w:r>
      <w:r w:rsidRPr="00BA04B1">
        <w:rPr>
          <w:b/>
          <w:bCs/>
        </w:rPr>
        <w:t>Anexa nr 1</w:t>
      </w: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</w:rPr>
      </w:pPr>
      <w:r w:rsidRPr="00BA04B1">
        <w:rPr>
          <w:b/>
          <w:bCs/>
        </w:rPr>
        <w:t xml:space="preserve">                                                                                                          </w:t>
      </w:r>
      <w:r w:rsidR="00F7241F">
        <w:rPr>
          <w:b/>
          <w:bCs/>
        </w:rPr>
        <w:t>La referatul de aprobare  nr.------/-----------------------;</w:t>
      </w:r>
    </w:p>
    <w:p w:rsidR="00F7241F" w:rsidRDefault="00F7241F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</w:rPr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  <w:i/>
          <w:iCs/>
        </w:rPr>
      </w:pPr>
      <w:r>
        <w:rPr>
          <w:b/>
          <w:bCs/>
        </w:rPr>
        <w:t xml:space="preserve">                                                        </w:t>
      </w:r>
      <w:r w:rsidRPr="00B4323D">
        <w:rPr>
          <w:b/>
          <w:bCs/>
          <w:i/>
          <w:iCs/>
        </w:rPr>
        <w:t xml:space="preserve">TABEL NOMINAL </w:t>
      </w: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  <w:rPr>
          <w:b/>
          <w:bCs/>
          <w:i/>
          <w:iCs/>
        </w:rPr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center"/>
        <w:rPr>
          <w:b/>
          <w:bCs/>
          <w:i/>
          <w:iCs/>
          <w:lang w:val="en-US"/>
        </w:rPr>
      </w:pPr>
      <w:r>
        <w:rPr>
          <w:b/>
          <w:bCs/>
          <w:i/>
          <w:iCs/>
        </w:rPr>
        <w:t>cuprinzând Unitățile Administrativ Teritoriale asociate cu UAT Comuna Gura Ialomiței in vederea participării la patrimoniul Asociației De Dezvoltare Intercomunitara ,, ADI PERIURBANA SLOBOZIA</w:t>
      </w:r>
      <w:r>
        <w:rPr>
          <w:b/>
          <w:bCs/>
          <w:i/>
          <w:iCs/>
          <w:lang w:val="en-US"/>
        </w:rPr>
        <w:t xml:space="preserve">’’ in </w:t>
      </w:r>
      <w:proofErr w:type="spellStart"/>
      <w:r>
        <w:rPr>
          <w:b/>
          <w:bCs/>
          <w:i/>
          <w:iCs/>
          <w:lang w:val="en-US"/>
        </w:rPr>
        <w:t>calitate</w:t>
      </w:r>
      <w:proofErr w:type="spellEnd"/>
      <w:r>
        <w:rPr>
          <w:b/>
          <w:bCs/>
          <w:i/>
          <w:iCs/>
          <w:lang w:val="en-US"/>
        </w:rPr>
        <w:t xml:space="preserve"> de </w:t>
      </w:r>
      <w:proofErr w:type="spellStart"/>
      <w:r>
        <w:rPr>
          <w:b/>
          <w:bCs/>
          <w:i/>
          <w:iCs/>
          <w:lang w:val="en-US"/>
        </w:rPr>
        <w:t>asociati</w:t>
      </w:r>
      <w:proofErr w:type="spellEnd"/>
      <w:r>
        <w:rPr>
          <w:b/>
          <w:bCs/>
          <w:i/>
          <w:iCs/>
          <w:lang w:val="en-US"/>
        </w:rPr>
        <w:t xml:space="preserve"> cu </w:t>
      </w:r>
      <w:proofErr w:type="spellStart"/>
      <w:r>
        <w:rPr>
          <w:b/>
          <w:bCs/>
          <w:i/>
          <w:iCs/>
          <w:lang w:val="en-US"/>
        </w:rPr>
        <w:t>drepturi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depline</w:t>
      </w:r>
      <w:proofErr w:type="spellEnd"/>
      <w:r>
        <w:rPr>
          <w:b/>
          <w:bCs/>
          <w:i/>
          <w:iCs/>
          <w:lang w:val="en-US"/>
        </w:rPr>
        <w:t>.</w:t>
      </w: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center"/>
        <w:rPr>
          <w:b/>
          <w:bCs/>
          <w:i/>
          <w:iCs/>
          <w:lang w:val="en-US"/>
        </w:rPr>
      </w:pPr>
    </w:p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center"/>
        <w:rPr>
          <w:b/>
          <w:bCs/>
          <w:i/>
          <w:iCs/>
          <w:lang w:val="en-US"/>
        </w:rPr>
      </w:pPr>
    </w:p>
    <w:tbl>
      <w:tblPr>
        <w:tblStyle w:val="TableGrid"/>
        <w:tblW w:w="0" w:type="auto"/>
        <w:tblInd w:w="1392" w:type="dxa"/>
        <w:tblLook w:val="04A0" w:firstRow="1" w:lastRow="0" w:firstColumn="1" w:lastColumn="0" w:noHBand="0" w:noVBand="1"/>
      </w:tblPr>
      <w:tblGrid>
        <w:gridCol w:w="658"/>
        <w:gridCol w:w="5773"/>
      </w:tblGrid>
      <w:tr w:rsidR="001C3AD4" w:rsidTr="00DC7722">
        <w:trPr>
          <w:trHeight w:val="436"/>
        </w:trPr>
        <w:tc>
          <w:tcPr>
            <w:tcW w:w="658" w:type="dxa"/>
          </w:tcPr>
          <w:p w:rsidR="001C3AD4" w:rsidRDefault="001C3AD4" w:rsidP="00DC7722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Nr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crt</w:t>
            </w:r>
            <w:proofErr w:type="spellEnd"/>
          </w:p>
        </w:tc>
        <w:tc>
          <w:tcPr>
            <w:tcW w:w="5773" w:type="dxa"/>
          </w:tcPr>
          <w:p w:rsidR="001C3AD4" w:rsidRPr="00516634" w:rsidRDefault="001C3AD4" w:rsidP="00DC7722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sz w:val="32"/>
                <w:szCs w:val="32"/>
                <w:u w:val="single"/>
                <w:lang w:val="en-US"/>
              </w:rPr>
            </w:pPr>
            <w:proofErr w:type="spellStart"/>
            <w:r w:rsidRPr="00516634">
              <w:rPr>
                <w:b/>
                <w:bCs/>
                <w:i/>
                <w:iCs/>
                <w:sz w:val="32"/>
                <w:szCs w:val="32"/>
                <w:u w:val="single"/>
                <w:lang w:val="en-US"/>
              </w:rPr>
              <w:t>Localitatea</w:t>
            </w:r>
            <w:proofErr w:type="spellEnd"/>
            <w:r w:rsidRPr="00516634">
              <w:rPr>
                <w:b/>
                <w:bCs/>
                <w:i/>
                <w:iCs/>
                <w:sz w:val="32"/>
                <w:szCs w:val="32"/>
                <w:u w:val="single"/>
                <w:lang w:val="en-US"/>
              </w:rPr>
              <w:t xml:space="preserve"> </w:t>
            </w:r>
          </w:p>
        </w:tc>
      </w:tr>
      <w:tr w:rsidR="001C3AD4" w:rsidTr="00DC7722">
        <w:trPr>
          <w:trHeight w:val="226"/>
        </w:trPr>
        <w:tc>
          <w:tcPr>
            <w:tcW w:w="658" w:type="dxa"/>
          </w:tcPr>
          <w:p w:rsidR="001C3AD4" w:rsidRDefault="001C3AD4" w:rsidP="00DC7722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</w:t>
            </w:r>
          </w:p>
        </w:tc>
        <w:tc>
          <w:tcPr>
            <w:tcW w:w="5773" w:type="dxa"/>
          </w:tcPr>
          <w:p w:rsidR="001C3AD4" w:rsidRDefault="001C3AD4" w:rsidP="00DC7722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 BUESTI</w:t>
            </w:r>
          </w:p>
        </w:tc>
      </w:tr>
      <w:tr w:rsidR="001C3AD4" w:rsidTr="00DC7722">
        <w:trPr>
          <w:trHeight w:val="217"/>
        </w:trPr>
        <w:tc>
          <w:tcPr>
            <w:tcW w:w="658" w:type="dxa"/>
          </w:tcPr>
          <w:p w:rsidR="001C3AD4" w:rsidRDefault="001C3AD4" w:rsidP="00DC7722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</w:t>
            </w:r>
          </w:p>
        </w:tc>
        <w:tc>
          <w:tcPr>
            <w:tcW w:w="5773" w:type="dxa"/>
          </w:tcPr>
          <w:p w:rsidR="001C3AD4" w:rsidRDefault="001C3AD4" w:rsidP="00DC7722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BUCU</w:t>
            </w:r>
          </w:p>
        </w:tc>
      </w:tr>
      <w:tr w:rsidR="001C3AD4" w:rsidTr="00DC7722">
        <w:trPr>
          <w:trHeight w:val="217"/>
        </w:trPr>
        <w:tc>
          <w:tcPr>
            <w:tcW w:w="658" w:type="dxa"/>
          </w:tcPr>
          <w:p w:rsidR="001C3AD4" w:rsidRDefault="001C3AD4" w:rsidP="00DC7722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3</w:t>
            </w:r>
          </w:p>
        </w:tc>
        <w:tc>
          <w:tcPr>
            <w:tcW w:w="5773" w:type="dxa"/>
          </w:tcPr>
          <w:p w:rsidR="001C3AD4" w:rsidRDefault="001C3AD4" w:rsidP="00DC7722">
            <w:pPr>
              <w:tabs>
                <w:tab w:val="center" w:pos="3054"/>
                <w:tab w:val="center" w:pos="7064"/>
              </w:tabs>
              <w:spacing w:line="251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VALEA CIORII</w:t>
            </w:r>
          </w:p>
        </w:tc>
      </w:tr>
    </w:tbl>
    <w:p w:rsidR="001C3AD4" w:rsidRDefault="001C3AD4" w:rsidP="001C3AD4">
      <w:pPr>
        <w:tabs>
          <w:tab w:val="center" w:pos="3054"/>
          <w:tab w:val="center" w:pos="7064"/>
        </w:tabs>
        <w:spacing w:line="251" w:lineRule="auto"/>
        <w:ind w:left="0" w:firstLine="0"/>
        <w:jc w:val="left"/>
      </w:pPr>
    </w:p>
    <w:p w:rsidR="00EC72B0" w:rsidRDefault="00C210A3" w:rsidP="00C210A3">
      <w:pPr>
        <w:jc w:val="center"/>
      </w:pPr>
      <w:r>
        <w:t>PRIMAR</w:t>
      </w:r>
    </w:p>
    <w:p w:rsidR="00C210A3" w:rsidRPr="00B171B9" w:rsidRDefault="00C210A3" w:rsidP="00C210A3">
      <w:pPr>
        <w:jc w:val="center"/>
      </w:pPr>
      <w:bookmarkStart w:id="0" w:name="_GoBack"/>
      <w:bookmarkEnd w:id="0"/>
      <w:r>
        <w:t>BISERICA NICU</w:t>
      </w:r>
    </w:p>
    <w:sectPr w:rsidR="00C210A3" w:rsidRPr="00B17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B9"/>
    <w:rsid w:val="00012CAD"/>
    <w:rsid w:val="000B4D47"/>
    <w:rsid w:val="00114B36"/>
    <w:rsid w:val="001C3AD4"/>
    <w:rsid w:val="00810C71"/>
    <w:rsid w:val="00B171B9"/>
    <w:rsid w:val="00C210A3"/>
    <w:rsid w:val="00D1731F"/>
    <w:rsid w:val="00D24E27"/>
    <w:rsid w:val="00EF6EAB"/>
    <w:rsid w:val="00F7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D4"/>
    <w:pPr>
      <w:spacing w:after="4" w:line="260" w:lineRule="auto"/>
      <w:ind w:left="949" w:firstLine="4"/>
      <w:jc w:val="both"/>
    </w:pPr>
    <w:rPr>
      <w:rFonts w:ascii="Times New Roman" w:eastAsia="Times New Roman" w:hAnsi="Times New Roman" w:cs="Times New Roman"/>
      <w:color w:val="000000"/>
      <w:sz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AD4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AD4"/>
    <w:rPr>
      <w:rFonts w:ascii="Tahoma" w:eastAsia="Times New Roman" w:hAnsi="Tahoma" w:cs="Tahoma"/>
      <w:color w:val="000000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D4"/>
    <w:pPr>
      <w:spacing w:after="4" w:line="260" w:lineRule="auto"/>
      <w:ind w:left="949" w:firstLine="4"/>
      <w:jc w:val="both"/>
    </w:pPr>
    <w:rPr>
      <w:rFonts w:ascii="Times New Roman" w:eastAsia="Times New Roman" w:hAnsi="Times New Roman" w:cs="Times New Roman"/>
      <w:color w:val="000000"/>
      <w:sz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AD4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AD4"/>
    <w:rPr>
      <w:rFonts w:ascii="Tahoma" w:eastAsia="Times New Roman" w:hAnsi="Tahoma" w:cs="Tahoma"/>
      <w:color w:val="000000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2022-07-28T07:05:00Z</cp:lastPrinted>
  <dcterms:created xsi:type="dcterms:W3CDTF">2022-07-28T06:44:00Z</dcterms:created>
  <dcterms:modified xsi:type="dcterms:W3CDTF">2022-07-28T07:05:00Z</dcterms:modified>
</cp:coreProperties>
</file>