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4A4EC0" w:rsidRPr="00FA659F" w:rsidRDefault="004A4EC0" w:rsidP="004A4EC0">
      <w:pPr>
        <w:jc w:val="center"/>
        <w:rPr>
          <w:b/>
          <w:lang w:val="ro-RO"/>
        </w:rPr>
      </w:pPr>
      <w:r w:rsidRPr="00FA659F">
        <w:rPr>
          <w:b/>
          <w:lang w:val="ro-RO"/>
        </w:rPr>
        <w:t>Referat de aprobare</w:t>
      </w:r>
    </w:p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Pr="00FA659F">
        <w:rPr>
          <w:b/>
          <w:lang w:val="ro-RO"/>
        </w:rPr>
        <w:t>ecti</w:t>
      </w:r>
      <w:r>
        <w:rPr>
          <w:b/>
          <w:lang w:val="ro-RO"/>
        </w:rPr>
        <w:t>f</w:t>
      </w:r>
      <w:r w:rsidR="005C0DD2">
        <w:rPr>
          <w:b/>
          <w:lang w:val="ro-RO"/>
        </w:rPr>
        <w:t xml:space="preserve">icare buget local pe </w:t>
      </w:r>
      <w:r w:rsidR="006E1832">
        <w:rPr>
          <w:b/>
          <w:lang w:val="ro-RO"/>
        </w:rPr>
        <w:t xml:space="preserve"> luna septembrie</w:t>
      </w:r>
      <w:r w:rsidR="00E95CE3">
        <w:rPr>
          <w:b/>
          <w:lang w:val="ro-RO"/>
        </w:rPr>
        <w:t xml:space="preserve"> anul 2022</w:t>
      </w:r>
    </w:p>
    <w:p w:rsidR="00E95CE3" w:rsidRDefault="00E95CE3" w:rsidP="004A4EC0">
      <w:pPr>
        <w:jc w:val="center"/>
        <w:rPr>
          <w:b/>
          <w:lang w:val="ro-RO"/>
        </w:rPr>
      </w:pPr>
    </w:p>
    <w:p w:rsidR="004A4EC0" w:rsidRDefault="004A4EC0" w:rsidP="004A4EC0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>Primarul comunei Gura Ialomitei, judetul Ialomita;</w:t>
      </w:r>
    </w:p>
    <w:p w:rsidR="004A4EC0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Avand in vedere ;</w:t>
      </w:r>
    </w:p>
    <w:p w:rsidR="003F627D" w:rsidRDefault="003F627D" w:rsidP="004A4EC0">
      <w:pPr>
        <w:rPr>
          <w:b/>
          <w:lang w:val="ro-RO"/>
        </w:rPr>
      </w:pPr>
      <w:r>
        <w:rPr>
          <w:b/>
          <w:lang w:val="ro-RO"/>
        </w:rPr>
        <w:t>-adresa nr.</w:t>
      </w:r>
      <w:r w:rsidR="005402DB">
        <w:rPr>
          <w:b/>
          <w:lang w:val="ro-RO"/>
        </w:rPr>
        <w:t>ILG-STZ 22527/23 09 2022</w:t>
      </w:r>
      <w:r>
        <w:rPr>
          <w:b/>
          <w:lang w:val="ro-RO"/>
        </w:rPr>
        <w:t xml:space="preserve"> </w:t>
      </w:r>
      <w:r w:rsidR="005402DB">
        <w:rPr>
          <w:b/>
          <w:lang w:val="ro-RO"/>
        </w:rPr>
        <w:t>a  Administratiei Judetene a Finantelor Publice Ialomita si inregistrata de catre Primaria comunei Gura Ialomitei , judetul Ialomita, sub nr. 4230/26 09 2022;</w:t>
      </w:r>
    </w:p>
    <w:p w:rsidR="005C0DD2" w:rsidRPr="00FA659F" w:rsidRDefault="003F627D" w:rsidP="004A4EC0">
      <w:pPr>
        <w:rPr>
          <w:b/>
          <w:lang w:val="ro-RO"/>
        </w:rPr>
      </w:pPr>
      <w:r>
        <w:rPr>
          <w:b/>
          <w:lang w:val="ro-RO"/>
        </w:rPr>
        <w:t xml:space="preserve">-prevederile Legii </w:t>
      </w:r>
      <w:r w:rsidR="005C0DD2">
        <w:rPr>
          <w:b/>
          <w:lang w:val="ro-RO"/>
        </w:rPr>
        <w:t xml:space="preserve"> nr. 273/2006</w:t>
      </w:r>
      <w:r>
        <w:rPr>
          <w:b/>
          <w:lang w:val="ro-RO"/>
        </w:rPr>
        <w:t xml:space="preserve"> privind finantele publice locale </w:t>
      </w:r>
      <w:r w:rsidR="005C0DD2">
        <w:rPr>
          <w:b/>
          <w:lang w:val="ro-RO"/>
        </w:rPr>
        <w:t>, cu modificarile si completarile ulterioare;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Propune: 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aprobarea rectificarii </w:t>
      </w:r>
      <w:r w:rsidR="005C0DD2">
        <w:rPr>
          <w:b/>
          <w:lang w:val="ro-RO"/>
        </w:rPr>
        <w:t xml:space="preserve">bugetului local pe </w:t>
      </w:r>
      <w:r w:rsidR="007002B3">
        <w:rPr>
          <w:b/>
          <w:lang w:val="ro-RO"/>
        </w:rPr>
        <w:t xml:space="preserve">luna septembrie </w:t>
      </w:r>
      <w:r>
        <w:rPr>
          <w:b/>
          <w:lang w:val="ro-RO"/>
        </w:rPr>
        <w:t>anul 2022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7002B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407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7002B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349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277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3F627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2262,68</w:t>
            </w:r>
          </w:p>
        </w:tc>
        <w:tc>
          <w:tcPr>
            <w:tcW w:w="1530" w:type="dxa"/>
          </w:tcPr>
          <w:p w:rsidR="004A4EC0" w:rsidRDefault="003F627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3F627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2287,68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3F627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961,68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961,68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Default="003F627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3F627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476945"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0B4084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-50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-29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4638,68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4778</w:t>
            </w:r>
            <w:r w:rsidR="00FB76E4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</w:t>
            </w:r>
            <w:r w:rsidR="00FB76E4">
              <w:rPr>
                <w:b/>
                <w:lang w:val="ro-RO"/>
              </w:rPr>
              <w:t xml:space="preserve">ervicii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377,68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105</w:t>
            </w:r>
          </w:p>
        </w:tc>
        <w:tc>
          <w:tcPr>
            <w:tcW w:w="1368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482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Default="00D217A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105</w:t>
            </w:r>
          </w:p>
        </w:tc>
        <w:tc>
          <w:tcPr>
            <w:tcW w:w="1368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22E79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4A4EC0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-4</w:t>
            </w:r>
          </w:p>
        </w:tc>
        <w:tc>
          <w:tcPr>
            <w:tcW w:w="1368" w:type="dxa"/>
          </w:tcPr>
          <w:p w:rsidR="004A4EC0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368" w:type="dxa"/>
          </w:tcPr>
          <w:p w:rsidR="00922E79" w:rsidRDefault="004160B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C45D9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5207D8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4638,68</w:t>
            </w:r>
          </w:p>
        </w:tc>
        <w:tc>
          <w:tcPr>
            <w:tcW w:w="1530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368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4778</w:t>
            </w:r>
            <w:r w:rsidR="00FB76E4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</w:t>
            </w:r>
          </w:p>
        </w:tc>
        <w:tc>
          <w:tcPr>
            <w:tcW w:w="1530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293</w:t>
            </w:r>
          </w:p>
        </w:tc>
        <w:tc>
          <w:tcPr>
            <w:tcW w:w="1530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  <w:r w:rsidR="00645D4A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  <w:tc>
          <w:tcPr>
            <w:tcW w:w="1530" w:type="dxa"/>
          </w:tcPr>
          <w:p w:rsidR="00D25016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D25016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D25016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FB76E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972D4E">
        <w:trPr>
          <w:trHeight w:val="620"/>
        </w:trPr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</w:t>
            </w:r>
            <w:r w:rsidR="00BA0A5C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AC5E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259</w:t>
            </w:r>
            <w:bookmarkStart w:id="0" w:name="_GoBack"/>
            <w:bookmarkEnd w:id="0"/>
            <w:r w:rsidR="00BA0A5C">
              <w:rPr>
                <w:b/>
                <w:lang w:val="ro-RO"/>
              </w:rPr>
              <w:t>0</w:t>
            </w:r>
          </w:p>
        </w:tc>
      </w:tr>
    </w:tbl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106A04"/>
    <w:rsid w:val="00387456"/>
    <w:rsid w:val="003E7AE1"/>
    <w:rsid w:val="003F627D"/>
    <w:rsid w:val="004160BB"/>
    <w:rsid w:val="00457A7C"/>
    <w:rsid w:val="00476945"/>
    <w:rsid w:val="004A4EC0"/>
    <w:rsid w:val="004E5E5A"/>
    <w:rsid w:val="004F4C6D"/>
    <w:rsid w:val="005207D8"/>
    <w:rsid w:val="005402DB"/>
    <w:rsid w:val="005C0DD2"/>
    <w:rsid w:val="00645D4A"/>
    <w:rsid w:val="006516A4"/>
    <w:rsid w:val="00657468"/>
    <w:rsid w:val="00691137"/>
    <w:rsid w:val="006E1832"/>
    <w:rsid w:val="007002B3"/>
    <w:rsid w:val="0073785D"/>
    <w:rsid w:val="00775CBD"/>
    <w:rsid w:val="00782631"/>
    <w:rsid w:val="00922E79"/>
    <w:rsid w:val="00972D4E"/>
    <w:rsid w:val="00A07E62"/>
    <w:rsid w:val="00AC5E4E"/>
    <w:rsid w:val="00AC7284"/>
    <w:rsid w:val="00B01304"/>
    <w:rsid w:val="00B0203C"/>
    <w:rsid w:val="00B142E0"/>
    <w:rsid w:val="00BA0A5C"/>
    <w:rsid w:val="00C36C36"/>
    <w:rsid w:val="00C45D93"/>
    <w:rsid w:val="00CA6535"/>
    <w:rsid w:val="00CD31B2"/>
    <w:rsid w:val="00D217A1"/>
    <w:rsid w:val="00D24E27"/>
    <w:rsid w:val="00D25016"/>
    <w:rsid w:val="00D91E66"/>
    <w:rsid w:val="00E7018F"/>
    <w:rsid w:val="00E80423"/>
    <w:rsid w:val="00E95CE3"/>
    <w:rsid w:val="00EF6EAB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7</cp:revision>
  <cp:lastPrinted>2022-09-27T07:13:00Z</cp:lastPrinted>
  <dcterms:created xsi:type="dcterms:W3CDTF">2022-09-27T06:26:00Z</dcterms:created>
  <dcterms:modified xsi:type="dcterms:W3CDTF">2022-09-27T08:17:00Z</dcterms:modified>
</cp:coreProperties>
</file>