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B4799A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JUDETUL IALOMITA</w:t>
      </w:r>
    </w:p>
    <w:p w:rsidR="00C81B10" w:rsidRPr="00B4799A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C81B10" w:rsidRPr="00B4799A" w:rsidRDefault="00C81B10" w:rsidP="00CD07EE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-PRIMAR-            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DISPOZITIE</w:t>
      </w:r>
    </w:p>
    <w:p w:rsidR="00C81B10" w:rsidRPr="00B4799A" w:rsidRDefault="00C81B10" w:rsidP="00C81B10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convocarea</w:t>
      </w:r>
      <w:proofErr w:type="spellEnd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>consilierilor</w:t>
      </w:r>
      <w:proofErr w:type="spellEnd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>locali</w:t>
      </w:r>
      <w:proofErr w:type="spellEnd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E9025C" w:rsidRPr="00B4799A">
        <w:rPr>
          <w:rFonts w:ascii="Calibri" w:eastAsia="Times New Roman" w:hAnsi="Calibri" w:cs="Times New Roman"/>
          <w:b/>
          <w:sz w:val="18"/>
          <w:szCs w:val="18"/>
        </w:rPr>
        <w:t>sed</w:t>
      </w:r>
      <w:r w:rsidR="00197F1C" w:rsidRPr="00B4799A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82545" w:rsidRPr="00B4799A">
        <w:rPr>
          <w:rFonts w:ascii="Calibri" w:eastAsia="Times New Roman" w:hAnsi="Calibri" w:cs="Times New Roman"/>
          <w:b/>
          <w:sz w:val="18"/>
          <w:szCs w:val="18"/>
        </w:rPr>
        <w:t>nt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a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din data de 25 02 2025</w:t>
      </w:r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15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,00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Primarul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;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Avand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vedere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prevederile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art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. </w:t>
      </w:r>
      <w:proofErr w:type="gram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133, </w:t>
      </w:r>
      <w:proofErr w:type="spell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(1) </w:t>
      </w:r>
      <w:proofErr w:type="gram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art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. </w:t>
      </w:r>
      <w:proofErr w:type="gram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134, </w:t>
      </w:r>
      <w:proofErr w:type="spellStart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)</w:t>
      </w:r>
      <w:r w:rsidR="004B30D8" w:rsidRPr="00B4799A">
        <w:rPr>
          <w:rFonts w:ascii="Calibri" w:eastAsia="Times New Roman" w:hAnsi="Calibri" w:cs="Times New Roman"/>
          <w:b/>
          <w:sz w:val="18"/>
          <w:szCs w:val="18"/>
        </w:rPr>
        <w:t>, lit. a)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Ordonanta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Guvernului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nr. 57/2019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;,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;       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In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temeiul</w:t>
      </w:r>
      <w:proofErr w:type="spellEnd"/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art.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196,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) ,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lit. b)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OUG nr.  57/2019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cu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;                                 </w:t>
      </w:r>
    </w:p>
    <w:p w:rsidR="00C81B10" w:rsidRPr="00B4799A" w:rsidRDefault="00C81B10" w:rsidP="00A24BBA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DISPUNE;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Art. 1 Se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convoaca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Consiliul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</w:t>
      </w:r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>tul</w:t>
      </w:r>
      <w:proofErr w:type="spellEnd"/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>alomita</w:t>
      </w:r>
      <w:proofErr w:type="spellEnd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96110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 xml:space="preserve">din data </w:t>
      </w:r>
      <w:proofErr w:type="gramStart"/>
      <w:r w:rsidR="00032B6F" w:rsidRPr="00B4799A">
        <w:rPr>
          <w:rFonts w:ascii="Calibri" w:eastAsia="Times New Roman" w:hAnsi="Calibri" w:cs="Times New Roman"/>
          <w:b/>
          <w:sz w:val="18"/>
          <w:szCs w:val="18"/>
        </w:rPr>
        <w:t xml:space="preserve">de 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25</w:t>
      </w:r>
      <w:proofErr w:type="gram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02 2025</w:t>
      </w:r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15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,00,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sala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sedinte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participare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fizica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B4799A" w:rsidRDefault="00C81B10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Art. 2 </w:t>
      </w:r>
      <w:proofErr w:type="spell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este</w:t>
      </w:r>
      <w:proofErr w:type="spellEnd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="00294299" w:rsidRPr="00B4799A">
        <w:rPr>
          <w:rFonts w:ascii="Calibri" w:eastAsia="Times New Roman" w:hAnsi="Calibri" w:cs="Times New Roman"/>
          <w:b/>
          <w:sz w:val="18"/>
          <w:szCs w:val="18"/>
        </w:rPr>
        <w:t>u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rmatoarea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:</w:t>
      </w:r>
      <w:proofErr w:type="gramEnd"/>
    </w:p>
    <w:p w:rsidR="00CD07EE" w:rsidRPr="00B4799A" w:rsidRDefault="00A24BBA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mandatarea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Asociatiei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Dezvoltare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Intercomunitara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ECOO 2009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exercita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, in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numele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seama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,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atributii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autoritate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publica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tutelara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raport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operatorul</w:t>
      </w:r>
      <w:proofErr w:type="spellEnd"/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regional SC ADI ECOO SRL;</w:t>
      </w:r>
    </w:p>
    <w:p w:rsidR="00CD07EE" w:rsidRPr="00B4799A" w:rsidRDefault="00CD07EE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acordarea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unui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mandat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special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reprezentantului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legal 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voteze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Adunarea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Generala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Asociatiei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Dezvoltare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Intercomunitara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ECOO 2009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exercitarea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Asociatiei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Dezvoltare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Intercomu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nitara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ECOO 2009,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numele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seama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atributii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autoritate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publica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tutelara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raport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operatorul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regional SC ADI ECOO SRL;</w:t>
      </w:r>
    </w:p>
    <w:p w:rsidR="00CD07EE" w:rsidRPr="00B4799A" w:rsidRDefault="00CD07EE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Planului</w:t>
      </w:r>
      <w:proofErr w:type="spellEnd"/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analiza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acoperire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riscurilor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nivelul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D07EE" w:rsidRPr="00B4799A" w:rsidRDefault="00CD07EE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stabilirea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componentei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echipei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mobile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interventia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caz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in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cazurile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violenta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domestica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procedurii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interventia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caz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cazurile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violenta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domestica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D07EE" w:rsidRPr="00B4799A" w:rsidRDefault="00CD07EE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revocarii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Hotararii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nr.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40/23 12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2024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modificarii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anexei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Hotararea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Cons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>iliului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nr. 49/28 12 2023;</w:t>
      </w:r>
    </w:p>
    <w:p w:rsidR="00B4799A" w:rsidRPr="00B4799A" w:rsidRDefault="00B4799A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transportului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elevilor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microbuzul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scolar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raza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intre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ce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doua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sate </w:t>
      </w:r>
      <w:proofErr w:type="spellStart"/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componente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la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la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institutiile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invatamant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B4799A" w:rsidRDefault="00CD07EE" w:rsidP="00CD07EE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Art. </w:t>
      </w:r>
      <w:proofErr w:type="gram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3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Materialele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referitoare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,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sunt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puse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dispozitia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local in format de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hartie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  <w:bookmarkStart w:id="0" w:name="_GoBack"/>
      <w:bookmarkEnd w:id="0"/>
      <w:proofErr w:type="gramEnd"/>
    </w:p>
    <w:p w:rsidR="00C81B10" w:rsidRPr="00B4799A" w:rsidRDefault="00294299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4  La</w:t>
      </w:r>
      <w:proofErr w:type="gram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proiectele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inscris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>e</w:t>
      </w:r>
      <w:proofErr w:type="spellEnd"/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proiectul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ordinei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se pot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depune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amendamente</w:t>
      </w:r>
      <w:proofErr w:type="spellEnd"/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B4799A" w:rsidRDefault="00A560F8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PRIMAR                                                                                  CONTRASEMNEAZA</w:t>
      </w:r>
    </w:p>
    <w:p w:rsidR="00C81B10" w:rsidRPr="00B4799A" w:rsidRDefault="00A560F8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FLOREA ALEXANDRU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SECRETAR GENERAL</w:t>
      </w:r>
    </w:p>
    <w:p w:rsidR="00C81B10" w:rsidRPr="00B4799A" w:rsidRDefault="00E9025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gramStart"/>
      <w:r w:rsidRPr="00B4799A">
        <w:rPr>
          <w:rFonts w:ascii="Calibri" w:eastAsia="Times New Roman" w:hAnsi="Calibri" w:cs="Times New Roman"/>
          <w:b/>
          <w:sz w:val="18"/>
          <w:szCs w:val="18"/>
        </w:rPr>
        <w:t>Nr.</w:t>
      </w:r>
      <w:proofErr w:type="gram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560F8" w:rsidRPr="00B4799A">
        <w:rPr>
          <w:rFonts w:ascii="Calibri" w:eastAsia="Times New Roman" w:hAnsi="Calibri" w:cs="Times New Roman"/>
          <w:b/>
          <w:sz w:val="18"/>
          <w:szCs w:val="18"/>
        </w:rPr>
        <w:t xml:space="preserve"> ------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>/---------------------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</w:t>
      </w:r>
      <w:r w:rsidR="00CD07EE" w:rsidRPr="00B4799A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C81B10" w:rsidRPr="00B4799A">
        <w:rPr>
          <w:rFonts w:ascii="Calibri" w:eastAsia="Times New Roman" w:hAnsi="Calibri" w:cs="Times New Roman"/>
          <w:b/>
          <w:sz w:val="18"/>
          <w:szCs w:val="18"/>
        </w:rPr>
        <w:t>IVASCU STEFANA</w:t>
      </w:r>
    </w:p>
    <w:p w:rsidR="00C81B10" w:rsidRPr="00B4799A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Emisa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4799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4799A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</w:p>
    <w:sectPr w:rsidR="00C81B10" w:rsidRPr="00B4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1507EB"/>
    <w:rsid w:val="00163BFE"/>
    <w:rsid w:val="00197F1C"/>
    <w:rsid w:val="00294299"/>
    <w:rsid w:val="00377233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70BD0"/>
    <w:rsid w:val="00672B5C"/>
    <w:rsid w:val="006873EC"/>
    <w:rsid w:val="006E1D6C"/>
    <w:rsid w:val="0081718C"/>
    <w:rsid w:val="00836E10"/>
    <w:rsid w:val="008C15DB"/>
    <w:rsid w:val="008C72FC"/>
    <w:rsid w:val="00961100"/>
    <w:rsid w:val="00982545"/>
    <w:rsid w:val="00A24BBA"/>
    <w:rsid w:val="00A560F8"/>
    <w:rsid w:val="00AD23D8"/>
    <w:rsid w:val="00B4799A"/>
    <w:rsid w:val="00B50FAC"/>
    <w:rsid w:val="00C81B10"/>
    <w:rsid w:val="00CC24EB"/>
    <w:rsid w:val="00CD07EE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2025-02-19T06:55:00Z</cp:lastPrinted>
  <dcterms:created xsi:type="dcterms:W3CDTF">2025-02-19T06:49:00Z</dcterms:created>
  <dcterms:modified xsi:type="dcterms:W3CDTF">2025-02-19T11:27:00Z</dcterms:modified>
</cp:coreProperties>
</file>