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3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Anexa nr. 3</w:t>
      </w:r>
      <w:r w:rsidR="001B5EC6">
        <w:rPr>
          <w:b/>
          <w:lang w:val="ro-RO"/>
        </w:rPr>
        <w:t xml:space="preserve"> la H.C.L. nr. 16/05 04 2021;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COMISIA DE EVALUARE A OFERTELOR</w:t>
      </w:r>
    </w:p>
    <w:p w:rsidR="006D6385" w:rsidRPr="006D6385" w:rsidRDefault="00093FAA" w:rsidP="006E5CEE">
      <w:pPr>
        <w:jc w:val="center"/>
        <w:rPr>
          <w:b/>
          <w:lang w:val="ro-RO"/>
        </w:rPr>
      </w:pPr>
      <w:r>
        <w:rPr>
          <w:b/>
          <w:lang w:val="ro-RO"/>
        </w:rPr>
        <w:t>pri</w:t>
      </w:r>
      <w:r w:rsidR="00523311">
        <w:rPr>
          <w:b/>
          <w:lang w:val="ro-RO"/>
        </w:rPr>
        <w:t>vind  concesionarea unei suprafete</w:t>
      </w:r>
      <w:r>
        <w:rPr>
          <w:b/>
          <w:lang w:val="ro-RO"/>
        </w:rPr>
        <w:t xml:space="preserve"> de 1</w:t>
      </w:r>
      <w:r w:rsidR="00523311">
        <w:rPr>
          <w:b/>
          <w:lang w:val="ro-RO"/>
        </w:rPr>
        <w:t>974</w:t>
      </w:r>
      <w:r w:rsidR="006D6385" w:rsidRPr="006D6385">
        <w:rPr>
          <w:b/>
          <w:lang w:val="ro-RO"/>
        </w:rPr>
        <w:t xml:space="preserve"> mp teren intravilan, situat in T 1</w:t>
      </w:r>
      <w:r>
        <w:rPr>
          <w:b/>
          <w:lang w:val="ro-RO"/>
        </w:rPr>
        <w:t>9</w:t>
      </w:r>
      <w:r w:rsidR="006D6385" w:rsidRPr="006D6385">
        <w:rPr>
          <w:b/>
          <w:lang w:val="ro-RO"/>
        </w:rPr>
        <w:t>4, P 11</w:t>
      </w:r>
      <w:r>
        <w:rPr>
          <w:b/>
          <w:lang w:val="ro-RO"/>
        </w:rPr>
        <w:t>27</w:t>
      </w:r>
      <w:r w:rsidR="006D6385" w:rsidRPr="006D6385">
        <w:rPr>
          <w:b/>
          <w:lang w:val="ro-RO"/>
        </w:rPr>
        <w:t>, apartinand domeniului  privat al comunei Gura Ialomitei, judetul Ialomita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Art. 317 din OUG nr. 57/2019 privind Codul administrativ, cu modificarile si completarile ulterioare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Presedinte:------------------------------------------- reprezentant consiliul local (se alege prin vot secret);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Secretar: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Membrii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--------------------------------------------reprezentant al structurii teritoriale a Agentiei Nationale de Administrare Fiscala;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-------------------------------------------reprezentant al structurii teritoriale a Agentiei Nationale de Administrare Fiscala;</w:t>
      </w:r>
    </w:p>
    <w:p w:rsid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 POATE DESEMNA CATE UN SUPLEANT PENTRU FIECARE MEMBRU.</w:t>
      </w:r>
    </w:p>
    <w:p w:rsidR="001B5EC6" w:rsidRDefault="001B5EC6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          CONTRASEMNEAZA</w:t>
      </w:r>
    </w:p>
    <w:p w:rsidR="001B5EC6" w:rsidRDefault="001B5EC6">
      <w:pPr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                          SECRETAR GENERAL</w:t>
      </w:r>
    </w:p>
    <w:p w:rsidR="001B5EC6" w:rsidRPr="006D6385" w:rsidRDefault="001B5EC6">
      <w:pPr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                         IVASCU STEFANA</w:t>
      </w:r>
      <w:bookmarkStart w:id="0" w:name="_GoBack"/>
      <w:bookmarkEnd w:id="0"/>
    </w:p>
    <w:sectPr w:rsidR="001B5EC6" w:rsidRPr="006D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85"/>
    <w:rsid w:val="00093FAA"/>
    <w:rsid w:val="001B5EC6"/>
    <w:rsid w:val="00484CD7"/>
    <w:rsid w:val="004A7B73"/>
    <w:rsid w:val="00523311"/>
    <w:rsid w:val="006813ED"/>
    <w:rsid w:val="006D6385"/>
    <w:rsid w:val="006E5CEE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2021-04-13T08:50:00Z</dcterms:created>
  <dcterms:modified xsi:type="dcterms:W3CDTF">2021-04-13T08:52:00Z</dcterms:modified>
</cp:coreProperties>
</file>