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0521FD">
        <w:rPr>
          <w:b/>
        </w:rPr>
        <w:t>nta</w:t>
      </w:r>
      <w:proofErr w:type="spellEnd"/>
      <w:r w:rsidR="000521FD">
        <w:rPr>
          <w:b/>
        </w:rPr>
        <w:t xml:space="preserve"> MD DOBRONOIU VASILE, CAZACU TUDOR, MD ENE GRAJDAN, MD DRAGANICA NAE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0521FD">
        <w:rPr>
          <w:b/>
        </w:rPr>
        <w:t xml:space="preserve"> nr. 21/11 </w:t>
      </w:r>
      <w:proofErr w:type="gramStart"/>
      <w:r w:rsidR="000521FD">
        <w:rPr>
          <w:b/>
        </w:rPr>
        <w:t xml:space="preserve">05 </w:t>
      </w:r>
      <w:r w:rsidR="009C398D">
        <w:rPr>
          <w:b/>
        </w:rPr>
        <w:t xml:space="preserve"> 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0521FD">
        <w:rPr>
          <w:b/>
        </w:rPr>
        <w:t>epusa</w:t>
      </w:r>
      <w:proofErr w:type="spellEnd"/>
      <w:r w:rsidR="000521FD">
        <w:rPr>
          <w:b/>
        </w:rPr>
        <w:t xml:space="preserve"> de STEFANESCU NEAGA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0521FD">
        <w:rPr>
          <w:b/>
        </w:rPr>
        <w:t>ta</w:t>
      </w:r>
      <w:proofErr w:type="spellEnd"/>
      <w:r w:rsidR="000521FD">
        <w:rPr>
          <w:b/>
        </w:rPr>
        <w:t xml:space="preserve"> de </w:t>
      </w:r>
      <w:proofErr w:type="spellStart"/>
      <w:r w:rsidR="000521FD">
        <w:rPr>
          <w:b/>
        </w:rPr>
        <w:t>cota</w:t>
      </w:r>
      <w:proofErr w:type="spellEnd"/>
      <w:r w:rsidR="000521FD">
        <w:rPr>
          <w:b/>
        </w:rPr>
        <w:t xml:space="preserve"> DE 1/5 din 6,0000 </w:t>
      </w:r>
      <w:r w:rsidR="005F3612">
        <w:rPr>
          <w:b/>
        </w:rPr>
        <w:t>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proofErr w:type="gram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</w:t>
      </w:r>
      <w:proofErr w:type="gramEnd"/>
      <w:r w:rsidR="00EA0525">
        <w:rPr>
          <w:b/>
        </w:rPr>
        <w:t>,</w:t>
      </w:r>
      <w:r w:rsidR="000521FD">
        <w:rPr>
          <w:b/>
        </w:rPr>
        <w:t xml:space="preserve"> T.329, P 30; T 105/1, P 100; T 130-130/1/7, P 5; T 186, P 16; T 184, P 16; T 182, P 16; T 180, P 16; T. 178, P 16; T 341/1, P 35;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0521FD">
        <w:rPr>
          <w:b/>
        </w:rPr>
        <w:t>sinta</w:t>
      </w:r>
      <w:proofErr w:type="spellEnd"/>
      <w:r w:rsidR="000521FD">
        <w:rPr>
          <w:b/>
        </w:rPr>
        <w:t xml:space="preserve"> –</w:t>
      </w:r>
      <w:proofErr w:type="spellStart"/>
      <w:r w:rsidR="000521FD">
        <w:rPr>
          <w:b/>
        </w:rPr>
        <w:t>arabil</w:t>
      </w:r>
      <w:proofErr w:type="spellEnd"/>
      <w:r w:rsidR="000521FD">
        <w:rPr>
          <w:b/>
        </w:rPr>
        <w:t>, vii</w:t>
      </w:r>
      <w:r w:rsidR="001B60F6">
        <w:rPr>
          <w:b/>
        </w:rPr>
        <w:t xml:space="preserve"> la</w:t>
      </w:r>
      <w:r w:rsidR="000521FD">
        <w:rPr>
          <w:b/>
        </w:rPr>
        <w:t xml:space="preserve"> </w:t>
      </w:r>
      <w:proofErr w:type="spellStart"/>
      <w:r w:rsidR="000521FD">
        <w:rPr>
          <w:b/>
        </w:rPr>
        <w:t>pretul</w:t>
      </w:r>
      <w:proofErr w:type="spellEnd"/>
      <w:r w:rsidR="000521FD">
        <w:rPr>
          <w:b/>
        </w:rPr>
        <w:t xml:space="preserve"> de 35 0</w:t>
      </w:r>
      <w:bookmarkStart w:id="0" w:name="_GoBack"/>
      <w:bookmarkEnd w:id="0"/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521FD"/>
    <w:rsid w:val="00076AFC"/>
    <w:rsid w:val="000B21F9"/>
    <w:rsid w:val="000B29E4"/>
    <w:rsid w:val="000E5837"/>
    <w:rsid w:val="000F5EE9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11C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8B360B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23BA7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2023-02-23T06:38:00Z</cp:lastPrinted>
  <dcterms:created xsi:type="dcterms:W3CDTF">2023-05-16T09:04:00Z</dcterms:created>
  <dcterms:modified xsi:type="dcterms:W3CDTF">2023-05-16T09:11:00Z</dcterms:modified>
</cp:coreProperties>
</file>